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9" w:type="pct"/>
        <w:jc w:val="center"/>
        <w:tblLayout w:type="fixed"/>
        <w:tblCellMar>
          <w:top w:w="15" w:type="dxa"/>
          <w:left w:w="15" w:type="dxa"/>
          <w:bottom w:w="15" w:type="dxa"/>
          <w:right w:w="15" w:type="dxa"/>
        </w:tblCellMar>
        <w:tblLook w:val="04A0" w:firstRow="1" w:lastRow="0" w:firstColumn="1" w:lastColumn="0" w:noHBand="0" w:noVBand="1"/>
      </w:tblPr>
      <w:tblGrid>
        <w:gridCol w:w="9879"/>
      </w:tblGrid>
      <w:tr w:rsidR="00C166DD" w:rsidRPr="00C166DD" w:rsidTr="0029427A">
        <w:trPr>
          <w:jc w:val="center"/>
        </w:trPr>
        <w:tc>
          <w:tcPr>
            <w:tcW w:w="9879" w:type="dxa"/>
            <w:tcBorders>
              <w:top w:val="nil"/>
              <w:left w:val="nil"/>
              <w:bottom w:val="nil"/>
              <w:right w:val="nil"/>
            </w:tcBorders>
            <w:tcMar>
              <w:top w:w="60" w:type="dxa"/>
              <w:left w:w="60" w:type="dxa"/>
              <w:bottom w:w="60" w:type="dxa"/>
              <w:right w:w="60" w:type="dxa"/>
            </w:tcMar>
            <w:vAlign w:val="center"/>
          </w:tcPr>
          <w:p w:rsidR="00C166DD" w:rsidRPr="00C166DD" w:rsidRDefault="00C166DD" w:rsidP="0029427A">
            <w:pPr>
              <w:spacing w:beforeAutospacing="1" w:after="100" w:afterAutospacing="1"/>
              <w:ind w:firstLine="0"/>
              <w:rPr>
                <w:rFonts w:ascii="Times New Roman" w:eastAsia="Times New Roman" w:hAnsi="Times New Roman"/>
                <w:b/>
                <w:bCs/>
                <w:color w:val="000000"/>
                <w:sz w:val="24"/>
                <w:szCs w:val="24"/>
                <w:lang w:val="ru-RU" w:eastAsia="ru-RU"/>
              </w:rPr>
            </w:pPr>
            <w:bookmarkStart w:id="0" w:name="_GoBack"/>
            <w:bookmarkEnd w:id="0"/>
            <w:r w:rsidRPr="00C166DD">
              <w:rPr>
                <w:rFonts w:ascii="Times New Roman" w:eastAsia="Times New Roman" w:hAnsi="Times New Roman"/>
                <w:b/>
                <w:bCs/>
                <w:color w:val="000000"/>
                <w:sz w:val="24"/>
                <w:szCs w:val="24"/>
                <w:lang w:val="ru-RU" w:eastAsia="ru-RU"/>
              </w:rPr>
              <w:t>Річна інформація емітента цінних паперів</w:t>
            </w:r>
            <w:r w:rsidR="0029427A" w:rsidRPr="0029427A">
              <w:rPr>
                <w:rFonts w:ascii="Times New Roman" w:eastAsia="Times New Roman" w:hAnsi="Times New Roman"/>
                <w:b/>
                <w:bCs/>
                <w:color w:val="000000"/>
                <w:sz w:val="24"/>
                <w:szCs w:val="24"/>
                <w:lang w:val="ru-RU" w:eastAsia="ru-RU"/>
              </w:rPr>
              <w:t xml:space="preserve"> </w:t>
            </w:r>
            <w:r w:rsidRPr="00C166DD">
              <w:rPr>
                <w:rFonts w:ascii="Times New Roman" w:eastAsia="Times New Roman" w:hAnsi="Times New Roman"/>
                <w:b/>
                <w:bCs/>
                <w:color w:val="000000"/>
                <w:sz w:val="24"/>
                <w:szCs w:val="24"/>
                <w:lang w:val="ru-RU" w:eastAsia="ru-RU"/>
              </w:rPr>
              <w:t xml:space="preserve">за 2013 рік </w:t>
            </w:r>
          </w:p>
        </w:tc>
      </w:tr>
    </w:tbl>
    <w:p w:rsidR="00C166DD" w:rsidRPr="00C166DD" w:rsidRDefault="00C166DD" w:rsidP="00C166DD">
      <w:pPr>
        <w:spacing w:before="0"/>
        <w:ind w:firstLine="0"/>
        <w:jc w:val="left"/>
        <w:rPr>
          <w:rFonts w:ascii="Times New Roman" w:eastAsia="Times New Roman" w:hAnsi="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4971"/>
        <w:gridCol w:w="2223"/>
      </w:tblGrid>
      <w:tr w:rsidR="00C166DD" w:rsidRPr="00C166DD" w:rsidTr="00A90AED">
        <w:tc>
          <w:tcPr>
            <w:tcW w:w="5000" w:type="pct"/>
            <w:gridSpan w:val="3"/>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color w:val="000000"/>
                <w:sz w:val="24"/>
                <w:szCs w:val="24"/>
                <w:lang w:val="ru-RU" w:eastAsia="ru-RU"/>
              </w:rPr>
            </w:pPr>
            <w:r w:rsidRPr="00C166DD">
              <w:rPr>
                <w:rFonts w:ascii="Times New Roman" w:eastAsia="Times New Roman" w:hAnsi="Times New Roman"/>
                <w:b/>
                <w:bCs/>
                <w:color w:val="000000"/>
                <w:sz w:val="24"/>
                <w:szCs w:val="24"/>
                <w:lang w:val="en-US" w:eastAsia="ru-RU"/>
              </w:rPr>
              <w:t>I</w:t>
            </w:r>
            <w:r w:rsidRPr="00C166DD">
              <w:rPr>
                <w:rFonts w:ascii="Times New Roman" w:eastAsia="Times New Roman" w:hAnsi="Times New Roman"/>
                <w:b/>
                <w:bCs/>
                <w:color w:val="000000"/>
                <w:sz w:val="24"/>
                <w:szCs w:val="24"/>
                <w:lang w:val="ru-RU" w:eastAsia="ru-RU"/>
              </w:rPr>
              <w:t>. Загальні відомості</w:t>
            </w:r>
          </w:p>
        </w:tc>
      </w:tr>
      <w:tr w:rsidR="00C166DD" w:rsidRPr="00C166DD" w:rsidTr="00A90AED">
        <w:tc>
          <w:tcPr>
            <w:tcW w:w="1359" w:type="pct"/>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color w:val="000000"/>
                <w:sz w:val="24"/>
                <w:szCs w:val="24"/>
                <w:lang w:val="ru-RU" w:eastAsia="ru-RU"/>
              </w:rPr>
            </w:pPr>
            <w:r w:rsidRPr="00C166DD">
              <w:rPr>
                <w:rFonts w:ascii="Times New Roman" w:eastAsia="Times New Roman" w:hAnsi="Times New Roman"/>
                <w:b/>
                <w:color w:val="000000"/>
                <w:sz w:val="24"/>
                <w:szCs w:val="24"/>
                <w:lang w:val="ru-RU" w:eastAsia="ru-RU"/>
              </w:rPr>
              <w:t>1. Повне найменування емітента</w:t>
            </w:r>
          </w:p>
        </w:tc>
        <w:tc>
          <w:tcPr>
            <w:tcW w:w="3641" w:type="pct"/>
            <w:gridSpan w:val="2"/>
            <w:vAlign w:val="center"/>
          </w:tcPr>
          <w:p w:rsidR="00C166DD" w:rsidRPr="0029427A" w:rsidRDefault="00C166DD" w:rsidP="00C166DD">
            <w:pPr>
              <w:spacing w:before="0"/>
              <w:ind w:firstLine="0"/>
              <w:jc w:val="left"/>
              <w:rPr>
                <w:rFonts w:ascii="Times New Roman" w:eastAsia="Times New Roman" w:hAnsi="Times New Roman"/>
                <w:sz w:val="24"/>
                <w:szCs w:val="24"/>
                <w:lang w:val="ru-RU" w:eastAsia="ru-RU"/>
              </w:rPr>
            </w:pPr>
            <w:r w:rsidRPr="0029427A">
              <w:rPr>
                <w:rFonts w:ascii="Times New Roman" w:eastAsia="Times New Roman" w:hAnsi="Times New Roman"/>
                <w:sz w:val="24"/>
                <w:szCs w:val="24"/>
                <w:lang w:val="ru-RU" w:eastAsia="ru-RU"/>
              </w:rPr>
              <w:t>ПУБЛ</w:t>
            </w:r>
            <w:r w:rsidRPr="00C166DD">
              <w:rPr>
                <w:rFonts w:ascii="Times New Roman" w:eastAsia="Times New Roman" w:hAnsi="Times New Roman"/>
                <w:sz w:val="24"/>
                <w:szCs w:val="24"/>
                <w:lang w:val="en-US" w:eastAsia="ru-RU"/>
              </w:rPr>
              <w:t>I</w:t>
            </w:r>
            <w:r w:rsidRPr="0029427A">
              <w:rPr>
                <w:rFonts w:ascii="Times New Roman" w:eastAsia="Times New Roman" w:hAnsi="Times New Roman"/>
                <w:sz w:val="24"/>
                <w:szCs w:val="24"/>
                <w:lang w:val="ru-RU" w:eastAsia="ru-RU"/>
              </w:rPr>
              <w:t>ЧНЕ АКЦ</w:t>
            </w:r>
            <w:r w:rsidRPr="00C166DD">
              <w:rPr>
                <w:rFonts w:ascii="Times New Roman" w:eastAsia="Times New Roman" w:hAnsi="Times New Roman"/>
                <w:sz w:val="24"/>
                <w:szCs w:val="24"/>
                <w:lang w:val="en-US" w:eastAsia="ru-RU"/>
              </w:rPr>
              <w:t>I</w:t>
            </w:r>
            <w:r w:rsidRPr="0029427A">
              <w:rPr>
                <w:rFonts w:ascii="Times New Roman" w:eastAsia="Times New Roman" w:hAnsi="Times New Roman"/>
                <w:sz w:val="24"/>
                <w:szCs w:val="24"/>
                <w:lang w:val="ru-RU" w:eastAsia="ru-RU"/>
              </w:rPr>
              <w:t>ОНЕРНЕ ТОВАРИСТВО "КАРЛСБЕРГ УКРАЇНА"</w:t>
            </w:r>
          </w:p>
        </w:tc>
      </w:tr>
      <w:tr w:rsidR="00C166DD" w:rsidRPr="00C166DD" w:rsidTr="00A90AED">
        <w:tc>
          <w:tcPr>
            <w:tcW w:w="1359" w:type="pct"/>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color w:val="000000"/>
                <w:sz w:val="24"/>
                <w:szCs w:val="24"/>
                <w:lang w:val="ru-RU" w:eastAsia="ru-RU"/>
              </w:rPr>
            </w:pPr>
            <w:r w:rsidRPr="00C166DD">
              <w:rPr>
                <w:rFonts w:ascii="Times New Roman" w:eastAsia="Times New Roman" w:hAnsi="Times New Roman"/>
                <w:b/>
                <w:color w:val="000000"/>
                <w:sz w:val="24"/>
                <w:szCs w:val="24"/>
                <w:lang w:val="ru-RU" w:eastAsia="ru-RU"/>
              </w:rPr>
              <w:t>2. Організаційно-правова форма емітента</w:t>
            </w:r>
          </w:p>
        </w:tc>
        <w:tc>
          <w:tcPr>
            <w:tcW w:w="3641" w:type="pct"/>
            <w:gridSpan w:val="2"/>
            <w:vAlign w:val="center"/>
          </w:tcPr>
          <w:p w:rsidR="00C166DD" w:rsidRPr="00C166DD" w:rsidRDefault="00C166DD" w:rsidP="00C166DD">
            <w:pPr>
              <w:spacing w:before="0"/>
              <w:ind w:firstLine="0"/>
              <w:jc w:val="left"/>
              <w:rPr>
                <w:rFonts w:ascii="Times New Roman" w:eastAsia="Times New Roman" w:hAnsi="Times New Roman"/>
                <w:sz w:val="24"/>
                <w:szCs w:val="24"/>
                <w:lang w:val="en-US" w:eastAsia="ru-RU"/>
              </w:rPr>
            </w:pPr>
            <w:r w:rsidRPr="00C166DD">
              <w:rPr>
                <w:rFonts w:ascii="Times New Roman" w:eastAsia="Times New Roman" w:hAnsi="Times New Roman"/>
                <w:sz w:val="24"/>
                <w:szCs w:val="24"/>
                <w:lang w:val="en-US" w:eastAsia="ru-RU"/>
              </w:rPr>
              <w:t>Публiчне акцiонерне товариство</w:t>
            </w:r>
          </w:p>
        </w:tc>
      </w:tr>
      <w:tr w:rsidR="00C166DD" w:rsidRPr="00C166DD" w:rsidTr="00A90AED">
        <w:tc>
          <w:tcPr>
            <w:tcW w:w="1359" w:type="pct"/>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color w:val="000000"/>
                <w:sz w:val="24"/>
                <w:szCs w:val="24"/>
                <w:lang w:val="ru-RU" w:eastAsia="ru-RU"/>
              </w:rPr>
            </w:pPr>
            <w:r w:rsidRPr="00C166DD">
              <w:rPr>
                <w:rFonts w:ascii="Times New Roman" w:eastAsia="Times New Roman" w:hAnsi="Times New Roman"/>
                <w:b/>
                <w:color w:val="000000"/>
                <w:sz w:val="24"/>
                <w:szCs w:val="24"/>
                <w:lang w:val="ru-RU" w:eastAsia="ru-RU"/>
              </w:rPr>
              <w:t>3. Ідентифікаційний код за ЄДРПОУ емітента</w:t>
            </w:r>
          </w:p>
        </w:tc>
        <w:tc>
          <w:tcPr>
            <w:tcW w:w="3641" w:type="pct"/>
            <w:gridSpan w:val="2"/>
            <w:vAlign w:val="center"/>
          </w:tcPr>
          <w:p w:rsidR="00C166DD" w:rsidRPr="00C166DD" w:rsidRDefault="00C166DD" w:rsidP="00C166DD">
            <w:pPr>
              <w:spacing w:before="0"/>
              <w:ind w:firstLine="0"/>
              <w:jc w:val="left"/>
              <w:rPr>
                <w:rFonts w:ascii="Times New Roman" w:eastAsia="Times New Roman" w:hAnsi="Times New Roman"/>
                <w:sz w:val="24"/>
                <w:szCs w:val="24"/>
                <w:lang w:val="en-US" w:eastAsia="ru-RU"/>
              </w:rPr>
            </w:pPr>
            <w:r w:rsidRPr="00C166DD">
              <w:rPr>
                <w:rFonts w:ascii="Times New Roman" w:eastAsia="Times New Roman" w:hAnsi="Times New Roman"/>
                <w:sz w:val="24"/>
                <w:szCs w:val="24"/>
                <w:lang w:val="en-US" w:eastAsia="ru-RU"/>
              </w:rPr>
              <w:t>00377511</w:t>
            </w:r>
          </w:p>
        </w:tc>
      </w:tr>
      <w:tr w:rsidR="00C166DD" w:rsidRPr="00C166DD" w:rsidTr="00A90AED">
        <w:tc>
          <w:tcPr>
            <w:tcW w:w="1359" w:type="pct"/>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color w:val="000000"/>
                <w:sz w:val="24"/>
                <w:szCs w:val="24"/>
                <w:lang w:val="ru-RU" w:eastAsia="ru-RU"/>
              </w:rPr>
            </w:pPr>
            <w:r w:rsidRPr="00C166DD">
              <w:rPr>
                <w:rFonts w:ascii="Times New Roman" w:eastAsia="Times New Roman" w:hAnsi="Times New Roman"/>
                <w:b/>
                <w:color w:val="000000"/>
                <w:sz w:val="24"/>
                <w:szCs w:val="24"/>
                <w:lang w:val="ru-RU" w:eastAsia="ru-RU"/>
              </w:rPr>
              <w:t>4. Місцезнаходження емітента</w:t>
            </w:r>
          </w:p>
        </w:tc>
        <w:tc>
          <w:tcPr>
            <w:tcW w:w="3641" w:type="pct"/>
            <w:gridSpan w:val="2"/>
            <w:vAlign w:val="center"/>
          </w:tcPr>
          <w:p w:rsidR="00C166DD" w:rsidRPr="0029427A" w:rsidRDefault="00C166DD" w:rsidP="00C166DD">
            <w:pPr>
              <w:spacing w:before="0"/>
              <w:ind w:firstLine="0"/>
              <w:jc w:val="left"/>
              <w:rPr>
                <w:rFonts w:ascii="Times New Roman" w:eastAsia="Times New Roman" w:hAnsi="Times New Roman"/>
                <w:sz w:val="24"/>
                <w:szCs w:val="24"/>
                <w:lang w:val="ru-RU" w:eastAsia="ru-RU"/>
              </w:rPr>
            </w:pPr>
            <w:r w:rsidRPr="00C166DD">
              <w:rPr>
                <w:rFonts w:ascii="Times New Roman" w:eastAsia="Times New Roman" w:hAnsi="Times New Roman"/>
                <w:sz w:val="24"/>
                <w:szCs w:val="24"/>
                <w:lang w:eastAsia="ru-RU"/>
              </w:rPr>
              <w:t>69076 Запорiзька область Хортицький район мiсто Запорiжжя вулиця Георгiя Сапожнiкова,будинок 6</w:t>
            </w:r>
          </w:p>
        </w:tc>
      </w:tr>
      <w:tr w:rsidR="00C166DD" w:rsidRPr="00C166DD" w:rsidTr="00A90AED">
        <w:tc>
          <w:tcPr>
            <w:tcW w:w="1359" w:type="pct"/>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color w:val="000000"/>
                <w:sz w:val="24"/>
                <w:szCs w:val="24"/>
                <w:lang w:val="ru-RU" w:eastAsia="ru-RU"/>
              </w:rPr>
            </w:pPr>
            <w:r w:rsidRPr="00C166DD">
              <w:rPr>
                <w:rFonts w:ascii="Times New Roman" w:eastAsia="Times New Roman" w:hAnsi="Times New Roman"/>
                <w:b/>
                <w:color w:val="000000"/>
                <w:sz w:val="24"/>
                <w:szCs w:val="24"/>
                <w:lang w:val="ru-RU" w:eastAsia="ru-RU"/>
              </w:rPr>
              <w:t>5. Міжміський код, телефон та факс емітента</w:t>
            </w:r>
          </w:p>
        </w:tc>
        <w:tc>
          <w:tcPr>
            <w:tcW w:w="3641" w:type="pct"/>
            <w:gridSpan w:val="2"/>
            <w:vAlign w:val="center"/>
          </w:tcPr>
          <w:p w:rsidR="00C166DD" w:rsidRPr="00C166DD" w:rsidRDefault="00C166DD" w:rsidP="00C166DD">
            <w:pPr>
              <w:spacing w:before="0"/>
              <w:ind w:firstLine="0"/>
              <w:jc w:val="left"/>
              <w:rPr>
                <w:rFonts w:ascii="Times New Roman" w:eastAsia="Times New Roman" w:hAnsi="Times New Roman"/>
                <w:sz w:val="24"/>
                <w:szCs w:val="24"/>
                <w:lang w:val="en-US" w:eastAsia="ru-RU"/>
              </w:rPr>
            </w:pPr>
            <w:r w:rsidRPr="00C166DD">
              <w:rPr>
                <w:rFonts w:ascii="Times New Roman" w:eastAsia="Times New Roman" w:hAnsi="Times New Roman"/>
                <w:sz w:val="24"/>
                <w:szCs w:val="24"/>
                <w:lang w:val="en-US" w:eastAsia="ru-RU"/>
              </w:rPr>
              <w:t>(061) 228-11-99 (061) 242-57-44</w:t>
            </w:r>
          </w:p>
        </w:tc>
      </w:tr>
      <w:tr w:rsidR="00C166DD" w:rsidRPr="00C166DD" w:rsidTr="00A90AED">
        <w:tc>
          <w:tcPr>
            <w:tcW w:w="1359" w:type="pct"/>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color w:val="000000"/>
                <w:sz w:val="24"/>
                <w:szCs w:val="24"/>
                <w:lang w:val="ru-RU" w:eastAsia="ru-RU"/>
              </w:rPr>
            </w:pPr>
            <w:r w:rsidRPr="00C166DD">
              <w:rPr>
                <w:rFonts w:ascii="Times New Roman" w:eastAsia="Times New Roman" w:hAnsi="Times New Roman"/>
                <w:b/>
                <w:color w:val="000000"/>
                <w:sz w:val="24"/>
                <w:szCs w:val="24"/>
                <w:lang w:val="ru-RU" w:eastAsia="ru-RU"/>
              </w:rPr>
              <w:t>6. Електронна поштова адреса емітента</w:t>
            </w:r>
          </w:p>
        </w:tc>
        <w:tc>
          <w:tcPr>
            <w:tcW w:w="3641" w:type="pct"/>
            <w:gridSpan w:val="2"/>
            <w:vAlign w:val="center"/>
          </w:tcPr>
          <w:p w:rsidR="00C166DD" w:rsidRPr="00C166DD" w:rsidRDefault="00C166DD" w:rsidP="00C166DD">
            <w:pPr>
              <w:spacing w:before="0"/>
              <w:ind w:firstLine="0"/>
              <w:jc w:val="left"/>
              <w:rPr>
                <w:rFonts w:ascii="Times New Roman" w:eastAsia="Times New Roman" w:hAnsi="Times New Roman"/>
                <w:sz w:val="24"/>
                <w:szCs w:val="24"/>
                <w:lang w:val="en-US" w:eastAsia="ru-RU"/>
              </w:rPr>
            </w:pPr>
            <w:r w:rsidRPr="00C166DD">
              <w:rPr>
                <w:rFonts w:ascii="Times New Roman" w:eastAsia="Times New Roman" w:hAnsi="Times New Roman"/>
                <w:sz w:val="24"/>
                <w:szCs w:val="24"/>
                <w:lang w:val="en-US" w:eastAsia="ru-RU"/>
              </w:rPr>
              <w:t>info@carlsberg.ua</w:t>
            </w:r>
          </w:p>
        </w:tc>
      </w:tr>
      <w:tr w:rsidR="00C166DD" w:rsidRPr="00C166DD" w:rsidTr="00A90AED">
        <w:tblPrEx>
          <w:tblLook w:val="0000" w:firstRow="0" w:lastRow="0" w:firstColumn="0" w:lastColumn="0" w:noHBand="0" w:noVBand="0"/>
        </w:tblPrEx>
        <w:tc>
          <w:tcPr>
            <w:tcW w:w="5000" w:type="pct"/>
            <w:gridSpan w:val="3"/>
            <w:tcMar>
              <w:top w:w="300" w:type="dxa"/>
              <w:left w:w="60" w:type="dxa"/>
              <w:bottom w:w="30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4"/>
                <w:szCs w:val="24"/>
                <w:lang w:val="ru-RU" w:eastAsia="ru-RU"/>
              </w:rPr>
            </w:pPr>
            <w:r w:rsidRPr="00C166DD">
              <w:rPr>
                <w:rFonts w:ascii="Times New Roman" w:eastAsia="Times New Roman" w:hAnsi="Times New Roman"/>
                <w:b/>
                <w:bCs/>
                <w:sz w:val="24"/>
                <w:szCs w:val="24"/>
                <w:lang w:val="en-US" w:eastAsia="ru-RU"/>
              </w:rPr>
              <w:t>II</w:t>
            </w:r>
            <w:r w:rsidRPr="00C166DD">
              <w:rPr>
                <w:rFonts w:ascii="Times New Roman" w:eastAsia="Times New Roman" w:hAnsi="Times New Roman"/>
                <w:b/>
                <w:bCs/>
                <w:sz w:val="24"/>
                <w:szCs w:val="24"/>
                <w:lang w:val="ru-RU" w:eastAsia="ru-RU"/>
              </w:rPr>
              <w:t>. Дані про дату та місце оприлюднення річної інформації</w:t>
            </w:r>
          </w:p>
        </w:tc>
      </w:tr>
      <w:tr w:rsidR="00C166DD" w:rsidRPr="00C166DD" w:rsidTr="00A90AED">
        <w:tblPrEx>
          <w:tblLook w:val="0000" w:firstRow="0" w:lastRow="0" w:firstColumn="0" w:lastColumn="0" w:noHBand="0" w:noVBand="0"/>
        </w:tblPrEx>
        <w:tc>
          <w:tcPr>
            <w:tcW w:w="3875" w:type="pct"/>
            <w:gridSpan w:val="2"/>
            <w:tcBorders>
              <w:top w:val="nil"/>
              <w:left w:val="nil"/>
              <w:bottom w:val="nil"/>
              <w:right w:val="nil"/>
            </w:tcBorders>
            <w:tcMar>
              <w:top w:w="60" w:type="dxa"/>
              <w:left w:w="60" w:type="dxa"/>
              <w:bottom w:w="60" w:type="dxa"/>
              <w:right w:w="60" w:type="dxa"/>
            </w:tcMar>
            <w:vAlign w:val="bottom"/>
          </w:tcPr>
          <w:p w:rsidR="00C166DD" w:rsidRPr="00C166DD" w:rsidRDefault="00C166DD" w:rsidP="00C166DD">
            <w:pPr>
              <w:spacing w:before="0"/>
              <w:ind w:firstLine="0"/>
              <w:jc w:val="left"/>
              <w:rPr>
                <w:rFonts w:ascii="Times New Roman" w:eastAsia="Times New Roman" w:hAnsi="Times New Roman"/>
                <w:b/>
                <w:sz w:val="24"/>
                <w:szCs w:val="24"/>
                <w:lang w:val="ru-RU" w:eastAsia="ru-RU"/>
              </w:rPr>
            </w:pPr>
            <w:r w:rsidRPr="00C166DD">
              <w:rPr>
                <w:rFonts w:ascii="Times New Roman" w:eastAsia="Times New Roman" w:hAnsi="Times New Roman"/>
                <w:b/>
                <w:sz w:val="24"/>
                <w:szCs w:val="24"/>
                <w:lang w:val="ru-RU" w:eastAsia="ru-RU"/>
              </w:rPr>
              <w:t>1. Річна інформація розміщена у загальнодоступній інформаційній базі даних Комісії</w:t>
            </w:r>
          </w:p>
        </w:tc>
        <w:tc>
          <w:tcPr>
            <w:tcW w:w="1125" w:type="pct"/>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4"/>
                <w:szCs w:val="24"/>
                <w:lang w:val="en-US" w:eastAsia="ru-RU"/>
              </w:rPr>
            </w:pPr>
            <w:r w:rsidRPr="00C166DD">
              <w:rPr>
                <w:rFonts w:ascii="Times New Roman" w:eastAsia="Times New Roman" w:hAnsi="Times New Roman"/>
                <w:sz w:val="24"/>
                <w:szCs w:val="24"/>
                <w:lang w:val="en-US" w:eastAsia="ru-RU"/>
              </w:rPr>
              <w:t>25.04.2014</w:t>
            </w:r>
          </w:p>
        </w:tc>
      </w:tr>
      <w:tr w:rsidR="00C166DD" w:rsidRPr="00C166DD" w:rsidTr="00A90AED">
        <w:tblPrEx>
          <w:tblLook w:val="0000" w:firstRow="0" w:lastRow="0" w:firstColumn="0" w:lastColumn="0" w:noHBand="0" w:noVBand="0"/>
        </w:tblPrEx>
        <w:tc>
          <w:tcPr>
            <w:tcW w:w="3875" w:type="pct"/>
            <w:gridSpan w:val="2"/>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4"/>
                <w:szCs w:val="24"/>
                <w:lang w:val="ru-RU" w:eastAsia="ru-RU"/>
              </w:rPr>
            </w:pPr>
          </w:p>
        </w:tc>
        <w:tc>
          <w:tcPr>
            <w:tcW w:w="1125" w:type="pct"/>
            <w:tcBorders>
              <w:top w:val="single" w:sz="6" w:space="0" w:color="CCCCCC"/>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4"/>
                <w:szCs w:val="24"/>
                <w:lang w:val="ru-RU" w:eastAsia="ru-RU"/>
              </w:rPr>
            </w:pPr>
            <w:r w:rsidRPr="00C166DD">
              <w:rPr>
                <w:rFonts w:ascii="Times New Roman" w:eastAsia="Times New Roman" w:hAnsi="Times New Roman"/>
                <w:sz w:val="20"/>
                <w:lang w:val="ru-RU" w:eastAsia="ru-RU"/>
              </w:rPr>
              <w:t>(дата)</w:t>
            </w:r>
          </w:p>
        </w:tc>
      </w:tr>
    </w:tbl>
    <w:p w:rsidR="00C166DD" w:rsidRPr="00C166DD" w:rsidRDefault="00C166DD" w:rsidP="00C166DD">
      <w:pPr>
        <w:spacing w:before="0"/>
        <w:ind w:firstLine="0"/>
        <w:jc w:val="left"/>
        <w:rPr>
          <w:rFonts w:ascii="Times New Roman" w:eastAsia="Times New Roman" w:hAnsi="Times New Roman"/>
          <w:vanish/>
          <w:color w:val="000000"/>
          <w:sz w:val="24"/>
          <w:szCs w:val="24"/>
          <w:lang w:val="ru-RU" w:eastAsia="ru-RU"/>
        </w:rPr>
      </w:pPr>
    </w:p>
    <w:tbl>
      <w:tblPr>
        <w:tblW w:w="4919" w:type="pct"/>
        <w:tblCellMar>
          <w:top w:w="15" w:type="dxa"/>
          <w:left w:w="15" w:type="dxa"/>
          <w:bottom w:w="15" w:type="dxa"/>
          <w:right w:w="15" w:type="dxa"/>
        </w:tblCellMar>
        <w:tblLook w:val="0000" w:firstRow="0" w:lastRow="0" w:firstColumn="0" w:lastColumn="0" w:noHBand="0" w:noVBand="0"/>
      </w:tblPr>
      <w:tblGrid>
        <w:gridCol w:w="2654"/>
        <w:gridCol w:w="5001"/>
        <w:gridCol w:w="2224"/>
      </w:tblGrid>
      <w:tr w:rsidR="00C166DD" w:rsidRPr="00C166DD" w:rsidTr="00A90AED">
        <w:tc>
          <w:tcPr>
            <w:tcW w:w="2580" w:type="dxa"/>
            <w:tcBorders>
              <w:top w:val="nil"/>
              <w:left w:val="nil"/>
              <w:bottom w:val="nil"/>
              <w:right w:val="nil"/>
            </w:tcBorders>
            <w:tcMar>
              <w:top w:w="60" w:type="dxa"/>
              <w:left w:w="60" w:type="dxa"/>
              <w:bottom w:w="60" w:type="dxa"/>
              <w:right w:w="60" w:type="dxa"/>
            </w:tcMar>
            <w:vAlign w:val="bottom"/>
          </w:tcPr>
          <w:p w:rsidR="00C166DD" w:rsidRPr="00C166DD" w:rsidRDefault="00C166DD" w:rsidP="00C166DD">
            <w:pPr>
              <w:spacing w:before="0"/>
              <w:ind w:firstLine="0"/>
              <w:jc w:val="left"/>
              <w:rPr>
                <w:rFonts w:ascii="Times New Roman" w:eastAsia="Times New Roman" w:hAnsi="Times New Roman"/>
                <w:b/>
                <w:sz w:val="24"/>
                <w:szCs w:val="24"/>
                <w:lang w:val="ru-RU" w:eastAsia="ru-RU"/>
              </w:rPr>
            </w:pPr>
            <w:r w:rsidRPr="00C166DD">
              <w:rPr>
                <w:rFonts w:ascii="Times New Roman" w:eastAsia="Times New Roman" w:hAnsi="Times New Roman"/>
                <w:b/>
                <w:sz w:val="24"/>
                <w:szCs w:val="24"/>
                <w:lang w:val="ru-RU" w:eastAsia="ru-RU"/>
              </w:rPr>
              <w:t>2. Річна інформація опублікована у</w:t>
            </w:r>
          </w:p>
        </w:tc>
        <w:tc>
          <w:tcPr>
            <w:tcW w:w="4860" w:type="dxa"/>
            <w:tcBorders>
              <w:top w:val="nil"/>
              <w:left w:val="nil"/>
              <w:bottom w:val="nil"/>
              <w:right w:val="nil"/>
            </w:tcBorders>
            <w:tcMar>
              <w:top w:w="60" w:type="dxa"/>
              <w:left w:w="60" w:type="dxa"/>
              <w:bottom w:w="60" w:type="dxa"/>
              <w:right w:w="60" w:type="dxa"/>
            </w:tcMar>
            <w:vAlign w:val="bottom"/>
          </w:tcPr>
          <w:p w:rsidR="00C166DD" w:rsidRPr="00C166DD" w:rsidRDefault="00C166DD" w:rsidP="00C166DD">
            <w:pPr>
              <w:spacing w:before="0"/>
              <w:ind w:firstLine="0"/>
              <w:jc w:val="center"/>
              <w:rPr>
                <w:rFonts w:ascii="Times New Roman" w:eastAsia="Times New Roman" w:hAnsi="Times New Roman"/>
                <w:sz w:val="24"/>
                <w:szCs w:val="24"/>
                <w:lang w:val="en-US" w:eastAsia="ru-RU"/>
              </w:rPr>
            </w:pPr>
            <w:r w:rsidRPr="00C166DD">
              <w:rPr>
                <w:rFonts w:ascii="Times New Roman" w:eastAsia="Times New Roman" w:hAnsi="Times New Roman"/>
                <w:sz w:val="24"/>
                <w:szCs w:val="24"/>
                <w:lang w:val="en-US" w:eastAsia="ru-RU"/>
              </w:rPr>
              <w:t>81(1834) "Вiдомостi НКЦПФР"</w:t>
            </w:r>
          </w:p>
        </w:tc>
        <w:tc>
          <w:tcPr>
            <w:tcW w:w="2161"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4"/>
                <w:szCs w:val="24"/>
                <w:lang w:val="ru-RU" w:eastAsia="ru-RU"/>
              </w:rPr>
            </w:pPr>
            <w:r w:rsidRPr="00C166DD">
              <w:rPr>
                <w:rFonts w:ascii="Times New Roman" w:eastAsia="Times New Roman" w:hAnsi="Times New Roman"/>
                <w:sz w:val="24"/>
                <w:szCs w:val="24"/>
                <w:lang w:val="ru-RU" w:eastAsia="ru-RU"/>
              </w:rPr>
              <w:t> </w:t>
            </w:r>
          </w:p>
          <w:p w:rsidR="00C166DD" w:rsidRPr="00C166DD" w:rsidRDefault="00C166DD" w:rsidP="00C166DD">
            <w:pPr>
              <w:spacing w:before="0"/>
              <w:ind w:firstLine="0"/>
              <w:jc w:val="center"/>
              <w:rPr>
                <w:rFonts w:ascii="Times New Roman" w:eastAsia="Times New Roman" w:hAnsi="Times New Roman"/>
                <w:sz w:val="24"/>
                <w:szCs w:val="24"/>
                <w:lang w:val="en-US" w:eastAsia="ru-RU"/>
              </w:rPr>
            </w:pPr>
            <w:r w:rsidRPr="00C166DD">
              <w:rPr>
                <w:rFonts w:ascii="Times New Roman" w:eastAsia="Times New Roman" w:hAnsi="Times New Roman"/>
                <w:sz w:val="24"/>
                <w:szCs w:val="24"/>
                <w:lang w:val="en-US" w:eastAsia="ru-RU"/>
              </w:rPr>
              <w:t>29.04.2014</w:t>
            </w:r>
          </w:p>
        </w:tc>
      </w:tr>
      <w:tr w:rsidR="00C166DD" w:rsidRPr="00C166DD" w:rsidTr="00A90AED">
        <w:tc>
          <w:tcPr>
            <w:tcW w:w="258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4"/>
                <w:szCs w:val="24"/>
                <w:lang w:val="ru-RU" w:eastAsia="ru-RU"/>
              </w:rPr>
            </w:pPr>
          </w:p>
        </w:tc>
        <w:tc>
          <w:tcPr>
            <w:tcW w:w="4860" w:type="dxa"/>
            <w:tcBorders>
              <w:top w:val="single" w:sz="6" w:space="0" w:color="CCCCCC"/>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4"/>
                <w:szCs w:val="24"/>
                <w:lang w:val="ru-RU" w:eastAsia="ru-RU"/>
              </w:rPr>
            </w:pPr>
            <w:r w:rsidRPr="00C166DD">
              <w:rPr>
                <w:rFonts w:ascii="Times New Roman" w:eastAsia="Times New Roman" w:hAnsi="Times New Roman"/>
                <w:sz w:val="20"/>
                <w:lang w:val="ru-RU" w:eastAsia="ru-RU"/>
              </w:rPr>
              <w:t>(номер та найменування офіційного друкованого видання)</w:t>
            </w:r>
          </w:p>
        </w:tc>
        <w:tc>
          <w:tcPr>
            <w:tcW w:w="2161"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4"/>
                <w:szCs w:val="24"/>
                <w:lang w:val="ru-RU" w:eastAsia="ru-RU"/>
              </w:rPr>
            </w:pPr>
            <w:r w:rsidRPr="00C166DD">
              <w:rPr>
                <w:rFonts w:ascii="Times New Roman" w:eastAsia="Times New Roman" w:hAnsi="Times New Roman"/>
                <w:sz w:val="24"/>
                <w:szCs w:val="24"/>
                <w:lang w:val="ru-RU" w:eastAsia="ru-RU"/>
              </w:rPr>
              <w:t> </w:t>
            </w:r>
            <w:r w:rsidRPr="00C166DD">
              <w:rPr>
                <w:rFonts w:ascii="Times New Roman" w:eastAsia="Times New Roman" w:hAnsi="Times New Roman"/>
                <w:sz w:val="20"/>
                <w:lang w:val="ru-RU" w:eastAsia="ru-RU"/>
              </w:rPr>
              <w:t>(дата)</w:t>
            </w:r>
          </w:p>
        </w:tc>
      </w:tr>
    </w:tbl>
    <w:p w:rsidR="00C166DD" w:rsidRPr="00C166DD" w:rsidRDefault="00C166DD" w:rsidP="00C166DD">
      <w:pPr>
        <w:spacing w:before="0"/>
        <w:ind w:firstLine="0"/>
        <w:jc w:val="left"/>
        <w:rPr>
          <w:rFonts w:ascii="Times New Roman" w:eastAsia="Times New Roman" w:hAnsi="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4"/>
        <w:gridCol w:w="3519"/>
        <w:gridCol w:w="1482"/>
        <w:gridCol w:w="2224"/>
      </w:tblGrid>
      <w:tr w:rsidR="00C166DD" w:rsidRPr="00C166DD" w:rsidTr="00A90AED">
        <w:tc>
          <w:tcPr>
            <w:tcW w:w="2580" w:type="dxa"/>
            <w:tcBorders>
              <w:top w:val="nil"/>
              <w:left w:val="nil"/>
              <w:bottom w:val="nil"/>
              <w:right w:val="nil"/>
            </w:tcBorders>
            <w:tcMar>
              <w:top w:w="60" w:type="dxa"/>
              <w:left w:w="60" w:type="dxa"/>
              <w:bottom w:w="60" w:type="dxa"/>
              <w:right w:w="60" w:type="dxa"/>
            </w:tcMar>
            <w:vAlign w:val="bottom"/>
          </w:tcPr>
          <w:p w:rsidR="00C166DD" w:rsidRPr="00C166DD" w:rsidRDefault="00C166DD" w:rsidP="00C166DD">
            <w:pPr>
              <w:spacing w:before="0"/>
              <w:ind w:firstLine="0"/>
              <w:jc w:val="left"/>
              <w:rPr>
                <w:rFonts w:ascii="Times New Roman" w:eastAsia="Times New Roman" w:hAnsi="Times New Roman"/>
                <w:b/>
                <w:sz w:val="24"/>
                <w:szCs w:val="24"/>
                <w:lang w:val="ru-RU" w:eastAsia="ru-RU"/>
              </w:rPr>
            </w:pPr>
            <w:r w:rsidRPr="00C166DD">
              <w:rPr>
                <w:rFonts w:ascii="Times New Roman" w:eastAsia="Times New Roman" w:hAnsi="Times New Roman"/>
                <w:b/>
                <w:sz w:val="24"/>
                <w:szCs w:val="24"/>
                <w:lang w:val="ru-RU" w:eastAsia="ru-RU"/>
              </w:rPr>
              <w:t xml:space="preserve">3. Річна інформація розміщена на </w:t>
            </w:r>
            <w:r w:rsidRPr="00C166DD">
              <w:rPr>
                <w:rFonts w:ascii="Times New Roman" w:eastAsia="Times New Roman" w:hAnsi="Times New Roman"/>
                <w:b/>
                <w:sz w:val="24"/>
                <w:szCs w:val="24"/>
                <w:lang w:eastAsia="ru-RU"/>
              </w:rPr>
              <w:t xml:space="preserve">власній </w:t>
            </w:r>
            <w:r w:rsidRPr="00C166DD">
              <w:rPr>
                <w:rFonts w:ascii="Times New Roman" w:eastAsia="Times New Roman" w:hAnsi="Times New Roman"/>
                <w:b/>
                <w:sz w:val="24"/>
                <w:szCs w:val="24"/>
                <w:lang w:val="ru-RU" w:eastAsia="ru-RU"/>
              </w:rPr>
              <w:t>сторінці</w:t>
            </w:r>
          </w:p>
        </w:tc>
        <w:tc>
          <w:tcPr>
            <w:tcW w:w="3420" w:type="dxa"/>
            <w:tcBorders>
              <w:top w:val="nil"/>
              <w:left w:val="nil"/>
              <w:bottom w:val="nil"/>
              <w:right w:val="nil"/>
            </w:tcBorders>
            <w:tcMar>
              <w:top w:w="60" w:type="dxa"/>
              <w:left w:w="60" w:type="dxa"/>
              <w:bottom w:w="60" w:type="dxa"/>
              <w:right w:w="60" w:type="dxa"/>
            </w:tcMar>
            <w:vAlign w:val="bottom"/>
          </w:tcPr>
          <w:p w:rsidR="00C166DD" w:rsidRPr="00C166DD" w:rsidRDefault="00C166DD" w:rsidP="00C166DD">
            <w:pPr>
              <w:spacing w:before="0"/>
              <w:ind w:firstLine="0"/>
              <w:jc w:val="center"/>
              <w:rPr>
                <w:rFonts w:ascii="Times New Roman" w:eastAsia="Times New Roman" w:hAnsi="Times New Roman"/>
                <w:sz w:val="24"/>
                <w:szCs w:val="24"/>
                <w:lang w:val="en-US" w:eastAsia="ru-RU"/>
              </w:rPr>
            </w:pPr>
            <w:r w:rsidRPr="00C166DD">
              <w:rPr>
                <w:rFonts w:ascii="Times New Roman" w:eastAsia="Times New Roman" w:hAnsi="Times New Roman"/>
                <w:sz w:val="24"/>
                <w:szCs w:val="24"/>
                <w:lang w:val="en-US" w:eastAsia="ru-RU"/>
              </w:rPr>
              <w:t>www.carlsbergukraine.com</w:t>
            </w:r>
          </w:p>
        </w:tc>
        <w:tc>
          <w:tcPr>
            <w:tcW w:w="1440" w:type="dxa"/>
            <w:tcBorders>
              <w:top w:val="nil"/>
              <w:left w:val="nil"/>
              <w:bottom w:val="nil"/>
              <w:right w:val="nil"/>
            </w:tcBorders>
            <w:tcMar>
              <w:top w:w="60" w:type="dxa"/>
              <w:left w:w="60" w:type="dxa"/>
              <w:bottom w:w="60" w:type="dxa"/>
              <w:right w:w="60" w:type="dxa"/>
            </w:tcMar>
            <w:vAlign w:val="bottom"/>
          </w:tcPr>
          <w:p w:rsidR="00C166DD" w:rsidRPr="00C166DD" w:rsidRDefault="00C166DD" w:rsidP="00C166DD">
            <w:pPr>
              <w:spacing w:before="0"/>
              <w:ind w:firstLine="0"/>
              <w:jc w:val="center"/>
              <w:rPr>
                <w:rFonts w:ascii="Times New Roman" w:eastAsia="Times New Roman" w:hAnsi="Times New Roman"/>
                <w:b/>
                <w:sz w:val="24"/>
                <w:szCs w:val="24"/>
                <w:lang w:val="ru-RU" w:eastAsia="ru-RU"/>
              </w:rPr>
            </w:pPr>
            <w:r w:rsidRPr="00C166DD">
              <w:rPr>
                <w:rFonts w:ascii="Times New Roman" w:eastAsia="Times New Roman" w:hAnsi="Times New Roman"/>
                <w:b/>
                <w:sz w:val="24"/>
                <w:szCs w:val="24"/>
                <w:lang w:val="ru-RU" w:eastAsia="ru-RU"/>
              </w:rPr>
              <w:t>в мережі Інтернет</w:t>
            </w:r>
          </w:p>
        </w:tc>
        <w:tc>
          <w:tcPr>
            <w:tcW w:w="2161"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4"/>
                <w:szCs w:val="24"/>
                <w:lang w:val="en-US" w:eastAsia="ru-RU"/>
              </w:rPr>
            </w:pPr>
            <w:r w:rsidRPr="00C166DD">
              <w:rPr>
                <w:rFonts w:ascii="Times New Roman" w:eastAsia="Times New Roman" w:hAnsi="Times New Roman"/>
                <w:sz w:val="24"/>
                <w:szCs w:val="24"/>
                <w:lang w:val="en-US" w:eastAsia="ru-RU"/>
              </w:rPr>
              <w:t>30.04.2014</w:t>
            </w:r>
          </w:p>
        </w:tc>
      </w:tr>
      <w:tr w:rsidR="00C166DD" w:rsidRPr="00C166DD" w:rsidTr="00A90AED">
        <w:tc>
          <w:tcPr>
            <w:tcW w:w="2580" w:type="dxa"/>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4"/>
                <w:szCs w:val="24"/>
                <w:lang w:val="ru-RU" w:eastAsia="ru-RU"/>
              </w:rPr>
            </w:pPr>
            <w:r w:rsidRPr="00C166DD">
              <w:rPr>
                <w:rFonts w:ascii="Times New Roman" w:eastAsia="Times New Roman" w:hAnsi="Times New Roman"/>
                <w:b/>
                <w:bCs/>
                <w:sz w:val="24"/>
                <w:szCs w:val="24"/>
                <w:lang w:val="ru-RU" w:eastAsia="ru-RU"/>
              </w:rPr>
              <w:t> </w:t>
            </w:r>
          </w:p>
        </w:tc>
        <w:tc>
          <w:tcPr>
            <w:tcW w:w="3420" w:type="dxa"/>
            <w:tcBorders>
              <w:top w:val="single" w:sz="6" w:space="0" w:color="CCCCCC"/>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4"/>
                <w:szCs w:val="24"/>
                <w:lang w:val="ru-RU" w:eastAsia="ru-RU"/>
              </w:rPr>
            </w:pPr>
            <w:r w:rsidRPr="00C166DD">
              <w:rPr>
                <w:rFonts w:ascii="Times New Roman" w:eastAsia="Times New Roman" w:hAnsi="Times New Roman"/>
                <w:sz w:val="20"/>
                <w:lang w:val="ru-RU" w:eastAsia="ru-RU"/>
              </w:rPr>
              <w:t>(адреса сторінки)</w:t>
            </w:r>
          </w:p>
        </w:tc>
        <w:tc>
          <w:tcPr>
            <w:tcW w:w="144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4"/>
                <w:szCs w:val="24"/>
                <w:lang w:val="ru-RU" w:eastAsia="ru-RU"/>
              </w:rPr>
            </w:pPr>
            <w:r w:rsidRPr="00C166DD">
              <w:rPr>
                <w:rFonts w:ascii="Times New Roman" w:eastAsia="Times New Roman" w:hAnsi="Times New Roman"/>
                <w:sz w:val="24"/>
                <w:szCs w:val="24"/>
                <w:lang w:val="ru-RU" w:eastAsia="ru-RU"/>
              </w:rPr>
              <w:t> </w:t>
            </w:r>
          </w:p>
        </w:tc>
        <w:tc>
          <w:tcPr>
            <w:tcW w:w="2161" w:type="dxa"/>
            <w:tcBorders>
              <w:top w:val="single" w:sz="6" w:space="0" w:color="CCCCCC"/>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4"/>
                <w:szCs w:val="24"/>
                <w:lang w:val="ru-RU" w:eastAsia="ru-RU"/>
              </w:rPr>
            </w:pPr>
            <w:r w:rsidRPr="00C166DD">
              <w:rPr>
                <w:rFonts w:ascii="Times New Roman" w:eastAsia="Times New Roman" w:hAnsi="Times New Roman"/>
                <w:sz w:val="20"/>
                <w:lang w:val="ru-RU" w:eastAsia="ru-RU"/>
              </w:rPr>
              <w:t>(дата)</w:t>
            </w:r>
          </w:p>
        </w:tc>
      </w:tr>
    </w:tbl>
    <w:p w:rsidR="00C166DD" w:rsidRPr="00C166DD" w:rsidRDefault="00C166DD" w:rsidP="00C166DD">
      <w:pPr>
        <w:spacing w:before="0"/>
        <w:ind w:firstLine="0"/>
        <w:jc w:val="left"/>
        <w:rPr>
          <w:rFonts w:ascii="Times New Roman" w:eastAsia="Times New Roman" w:hAnsi="Times New Roman"/>
          <w:sz w:val="24"/>
          <w:szCs w:val="24"/>
          <w:lang w:val="ru-RU" w:eastAsia="ru-RU"/>
        </w:rPr>
      </w:pPr>
    </w:p>
    <w:p w:rsidR="00C166DD" w:rsidRDefault="00C166DD">
      <w:pPr>
        <w:sectPr w:rsidR="00C166DD" w:rsidSect="00C166DD">
          <w:pgSz w:w="11906" w:h="16838"/>
          <w:pgMar w:top="363" w:right="567" w:bottom="363" w:left="1417" w:header="708" w:footer="708" w:gutter="0"/>
          <w:cols w:space="708"/>
          <w:docGrid w:linePitch="360"/>
        </w:sectPr>
      </w:pPr>
    </w:p>
    <w:p w:rsidR="00C166DD" w:rsidRPr="00C166DD" w:rsidRDefault="00C166DD" w:rsidP="00C166DD">
      <w:pPr>
        <w:spacing w:before="0" w:after="300"/>
        <w:ind w:right="-1587" w:firstLine="0"/>
        <w:jc w:val="center"/>
        <w:outlineLvl w:val="2"/>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lastRenderedPageBreak/>
        <w:t>Зміст</w:t>
      </w:r>
    </w:p>
    <w:tbl>
      <w:tblPr>
        <w:tblW w:w="9960" w:type="dxa"/>
        <w:tblLayout w:type="fixed"/>
        <w:tblCellMar>
          <w:top w:w="15" w:type="dxa"/>
          <w:left w:w="15" w:type="dxa"/>
          <w:bottom w:w="15" w:type="dxa"/>
          <w:right w:w="15" w:type="dxa"/>
        </w:tblCellMar>
        <w:tblLook w:val="0000" w:firstRow="0" w:lastRow="0" w:firstColumn="0" w:lastColumn="0" w:noHBand="0" w:noVBand="0"/>
      </w:tblPr>
      <w:tblGrid>
        <w:gridCol w:w="9240"/>
        <w:gridCol w:w="720"/>
      </w:tblGrid>
      <w:tr w:rsidR="00C166DD" w:rsidRPr="00C166DD" w:rsidTr="00A90AED">
        <w:tc>
          <w:tcPr>
            <w:tcW w:w="9960" w:type="dxa"/>
            <w:gridSpan w:val="2"/>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1. Основні відомості про емітента</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X</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2. Інформація про одержані ліцензії (дозволи) на окремі види діяльності</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X</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3. Відомості щодо участі емітента в створенні юридичних осіб</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29427A">
              <w:rPr>
                <w:rFonts w:ascii="Times New Roman" w:eastAsia="Times New Roman" w:hAnsi="Times New Roman"/>
                <w:sz w:val="20"/>
                <w:szCs w:val="20"/>
                <w:lang w:val="ru-RU"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4. Інформація щодо посади корпоративного секретаря</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5. Інформація про рейтингове агентство</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6. Інформація про засновників та/або учасників емітента та кількість і вартість акцій (розміру часток, паїв)</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X</w:t>
            </w:r>
          </w:p>
        </w:tc>
      </w:tr>
      <w:tr w:rsidR="00C166DD" w:rsidRPr="00C166DD" w:rsidTr="00A90AED">
        <w:tc>
          <w:tcPr>
            <w:tcW w:w="9960" w:type="dxa"/>
            <w:gridSpan w:val="2"/>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val="ru-RU" w:eastAsia="uk-UA"/>
              </w:rPr>
              <w:t>7</w:t>
            </w:r>
            <w:r w:rsidRPr="00C166DD">
              <w:rPr>
                <w:rFonts w:ascii="Times New Roman" w:eastAsia="Times New Roman" w:hAnsi="Times New Roman"/>
                <w:b/>
                <w:bCs/>
                <w:sz w:val="20"/>
                <w:szCs w:val="20"/>
                <w:lang w:eastAsia="uk-UA"/>
              </w:rPr>
              <w:t>. Інформація про посадових осіб емітента:</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1) інформація щодо освіти та стажу роботи посадових осіб емітента</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X</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2) інформація про володіння посадовими особами емітента акціями емітента</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X</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8. Інформація про осіб, що володіють 10 відсотків та більше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X</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val="ru-RU" w:eastAsia="uk-UA"/>
              </w:rPr>
              <w:t>9</w:t>
            </w:r>
            <w:r w:rsidRPr="00C166DD">
              <w:rPr>
                <w:rFonts w:ascii="Times New Roman" w:eastAsia="Times New Roman" w:hAnsi="Times New Roman"/>
                <w:b/>
                <w:bCs/>
                <w:sz w:val="20"/>
                <w:szCs w:val="20"/>
                <w:lang w:eastAsia="uk-UA"/>
              </w:rPr>
              <w:t>. Інформація про загальні збори акціонерів</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X</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val="en-US" w:eastAsia="uk-UA"/>
              </w:rPr>
              <w:t>10</w:t>
            </w:r>
            <w:r w:rsidRPr="00C166DD">
              <w:rPr>
                <w:rFonts w:ascii="Times New Roman" w:eastAsia="Times New Roman" w:hAnsi="Times New Roman"/>
                <w:b/>
                <w:bCs/>
                <w:sz w:val="20"/>
                <w:szCs w:val="20"/>
                <w:lang w:eastAsia="uk-UA"/>
              </w:rPr>
              <w:t>. Інформація про дивіденди</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11. Інформація про юридичних осіб, послугами яких користується емітент</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val="en-US" w:eastAsia="uk-UA"/>
              </w:rPr>
              <w:t>X</w:t>
            </w:r>
          </w:p>
        </w:tc>
      </w:tr>
      <w:tr w:rsidR="00C166DD" w:rsidRPr="00C166DD" w:rsidTr="00A90AED">
        <w:tc>
          <w:tcPr>
            <w:tcW w:w="9960" w:type="dxa"/>
            <w:gridSpan w:val="2"/>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val="ru-RU" w:eastAsia="uk-UA"/>
              </w:rPr>
              <w:t>12</w:t>
            </w:r>
            <w:r w:rsidRPr="00C166DD">
              <w:rPr>
                <w:rFonts w:ascii="Times New Roman" w:eastAsia="Times New Roman" w:hAnsi="Times New Roman"/>
                <w:b/>
                <w:bCs/>
                <w:sz w:val="20"/>
                <w:szCs w:val="20"/>
                <w:lang w:eastAsia="uk-UA"/>
              </w:rPr>
              <w:t>. Відомості про цінні папери емітента:</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1) інформація про випуски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val="en-US" w:eastAsia="uk-UA"/>
              </w:rPr>
              <w:t>X</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2) інформація про облігації емітента</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3) інформація про інші цінні папери, випущені емітентом</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4) інформація про похідні цінні папери</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5) інформація про викуп власних акцій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1</w:t>
            </w:r>
            <w:r w:rsidRPr="00C166DD">
              <w:rPr>
                <w:rFonts w:ascii="Times New Roman" w:eastAsia="Times New Roman" w:hAnsi="Times New Roman"/>
                <w:b/>
                <w:bCs/>
                <w:sz w:val="20"/>
                <w:szCs w:val="20"/>
                <w:lang w:val="en-US" w:eastAsia="uk-UA"/>
              </w:rPr>
              <w:t>3</w:t>
            </w:r>
            <w:r w:rsidRPr="00C166DD">
              <w:rPr>
                <w:rFonts w:ascii="Times New Roman" w:eastAsia="Times New Roman" w:hAnsi="Times New Roman"/>
                <w:b/>
                <w:bCs/>
                <w:sz w:val="20"/>
                <w:szCs w:val="20"/>
                <w:lang w:eastAsia="uk-UA"/>
              </w:rPr>
              <w:t>. Опис бізнесу</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X</w:t>
            </w:r>
          </w:p>
        </w:tc>
      </w:tr>
      <w:tr w:rsidR="00C166DD" w:rsidRPr="00C166DD" w:rsidTr="00A90AED">
        <w:tc>
          <w:tcPr>
            <w:tcW w:w="9960" w:type="dxa"/>
            <w:gridSpan w:val="2"/>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14. Інформація про господарську та фінансову діяльність емітента:</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1) інформація про основні засоби емітента (за залишковою вартістю)</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X</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2) інформація щодо вартості чистих активів емітента</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X</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3) інформація про зобов'язання емітента</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X</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4) інформація про обсяги виробництва та реалізації основних видів продукції</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X</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5) інформація про собівартість реалізованої продукції</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X</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15. Інформація про забезпечення випуску боргових цінних паперів</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16. Відомості щодо особливої інформації та інформації про іпотечні цінні папери, що виникала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X</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17. Інформація про стан корпоративного управління</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X</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1</w:t>
            </w:r>
            <w:r w:rsidRPr="00C166DD">
              <w:rPr>
                <w:rFonts w:ascii="Times New Roman" w:eastAsia="Times New Roman" w:hAnsi="Times New Roman"/>
                <w:b/>
                <w:bCs/>
                <w:sz w:val="20"/>
                <w:szCs w:val="20"/>
                <w:lang w:val="ru-RU" w:eastAsia="uk-UA"/>
              </w:rPr>
              <w:t>8</w:t>
            </w:r>
            <w:r w:rsidRPr="00C166DD">
              <w:rPr>
                <w:rFonts w:ascii="Times New Roman" w:eastAsia="Times New Roman" w:hAnsi="Times New Roman"/>
                <w:b/>
                <w:bCs/>
                <w:sz w:val="20"/>
                <w:szCs w:val="20"/>
                <w:lang w:eastAsia="uk-UA"/>
              </w:rPr>
              <w:t>. Інформація про випуски іпотечних облігацій</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w:t>
            </w:r>
          </w:p>
        </w:tc>
      </w:tr>
      <w:tr w:rsidR="00C166DD" w:rsidRPr="00C166DD" w:rsidTr="00A90AED">
        <w:tc>
          <w:tcPr>
            <w:tcW w:w="9960" w:type="dxa"/>
            <w:gridSpan w:val="2"/>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19. Інформація про склад, структуру і розмір іпотечного покриття:</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eastAsia="uk-UA"/>
              </w:rPr>
            </w:pPr>
            <w:r w:rsidRPr="0029427A">
              <w:rPr>
                <w:rFonts w:ascii="Times New Roman" w:eastAsia="Times New Roman" w:hAnsi="Times New Roman"/>
                <w:sz w:val="20"/>
                <w:szCs w:val="20"/>
                <w:lang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eastAsia="uk-UA"/>
              </w:rPr>
            </w:pPr>
            <w:r w:rsidRPr="0029427A">
              <w:rPr>
                <w:rFonts w:ascii="Times New Roman" w:eastAsia="Times New Roman" w:hAnsi="Times New Roman"/>
                <w:sz w:val="20"/>
                <w:szCs w:val="20"/>
                <w:lang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eastAsia="uk-UA"/>
              </w:rPr>
            </w:pPr>
            <w:r w:rsidRPr="0029427A">
              <w:rPr>
                <w:rFonts w:ascii="Times New Roman" w:eastAsia="Times New Roman" w:hAnsi="Times New Roman"/>
                <w:sz w:val="20"/>
                <w:szCs w:val="20"/>
                <w:lang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 xml:space="preserve">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w:t>
            </w:r>
            <w:r w:rsidRPr="00C166DD">
              <w:rPr>
                <w:rFonts w:ascii="Times New Roman" w:eastAsia="Times New Roman" w:hAnsi="Times New Roman"/>
                <w:b/>
                <w:sz w:val="20"/>
                <w:szCs w:val="20"/>
                <w:lang w:eastAsia="uk-UA"/>
              </w:rPr>
              <w:lastRenderedPageBreak/>
              <w:t>включено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lastRenderedPageBreak/>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val="ru-RU" w:eastAsia="uk-UA"/>
              </w:rPr>
              <w:lastRenderedPageBreak/>
              <w:t>21</w:t>
            </w:r>
            <w:r w:rsidRPr="00C166DD">
              <w:rPr>
                <w:rFonts w:ascii="Times New Roman" w:eastAsia="Times New Roman" w:hAnsi="Times New Roman"/>
                <w:b/>
                <w:bCs/>
                <w:sz w:val="20"/>
                <w:szCs w:val="20"/>
                <w:lang w:eastAsia="uk-UA"/>
              </w:rPr>
              <w:t>. Інформація про випуски іпотечних сертифікатів</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val="ru-RU" w:eastAsia="uk-UA"/>
              </w:rPr>
              <w:t>22</w:t>
            </w:r>
            <w:r w:rsidRPr="00C166DD">
              <w:rPr>
                <w:rFonts w:ascii="Times New Roman" w:eastAsia="Times New Roman" w:hAnsi="Times New Roman"/>
                <w:b/>
                <w:bCs/>
                <w:sz w:val="20"/>
                <w:szCs w:val="20"/>
                <w:lang w:eastAsia="uk-UA"/>
              </w:rPr>
              <w:t>. Інформація щодо реєстру іпотечних активів</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2</w:t>
            </w:r>
            <w:r w:rsidRPr="00C166DD">
              <w:rPr>
                <w:rFonts w:ascii="Times New Roman" w:eastAsia="Times New Roman" w:hAnsi="Times New Roman"/>
                <w:b/>
                <w:bCs/>
                <w:sz w:val="20"/>
                <w:szCs w:val="20"/>
                <w:lang w:val="en-US" w:eastAsia="uk-UA"/>
              </w:rPr>
              <w:t>3</w:t>
            </w:r>
            <w:r w:rsidRPr="00C166DD">
              <w:rPr>
                <w:rFonts w:ascii="Times New Roman" w:eastAsia="Times New Roman" w:hAnsi="Times New Roman"/>
                <w:b/>
                <w:bCs/>
                <w:sz w:val="20"/>
                <w:szCs w:val="20"/>
                <w:lang w:eastAsia="uk-UA"/>
              </w:rPr>
              <w:t>. Основні відомості про ФОН</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2</w:t>
            </w:r>
            <w:r w:rsidRPr="00C166DD">
              <w:rPr>
                <w:rFonts w:ascii="Times New Roman" w:eastAsia="Times New Roman" w:hAnsi="Times New Roman"/>
                <w:b/>
                <w:bCs/>
                <w:sz w:val="20"/>
                <w:szCs w:val="20"/>
                <w:lang w:val="ru-RU" w:eastAsia="uk-UA"/>
              </w:rPr>
              <w:t>4</w:t>
            </w:r>
            <w:r w:rsidRPr="00C166DD">
              <w:rPr>
                <w:rFonts w:ascii="Times New Roman" w:eastAsia="Times New Roman" w:hAnsi="Times New Roman"/>
                <w:b/>
                <w:bCs/>
                <w:sz w:val="20"/>
                <w:szCs w:val="20"/>
                <w:lang w:eastAsia="uk-UA"/>
              </w:rPr>
              <w:t>. Інформація про випуски сертифікатів ФОН</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2</w:t>
            </w:r>
            <w:r w:rsidRPr="00C166DD">
              <w:rPr>
                <w:rFonts w:ascii="Times New Roman" w:eastAsia="Times New Roman" w:hAnsi="Times New Roman"/>
                <w:b/>
                <w:bCs/>
                <w:sz w:val="20"/>
                <w:szCs w:val="20"/>
                <w:lang w:val="ru-RU" w:eastAsia="uk-UA"/>
              </w:rPr>
              <w:t>5</w:t>
            </w:r>
            <w:r w:rsidRPr="00C166DD">
              <w:rPr>
                <w:rFonts w:ascii="Times New Roman" w:eastAsia="Times New Roman" w:hAnsi="Times New Roman"/>
                <w:b/>
                <w:bCs/>
                <w:sz w:val="20"/>
                <w:szCs w:val="20"/>
                <w:lang w:eastAsia="uk-UA"/>
              </w:rPr>
              <w:t>. Інформація про осіб, що володіють сертифікатами ФОН</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2</w:t>
            </w:r>
            <w:r w:rsidRPr="00C166DD">
              <w:rPr>
                <w:rFonts w:ascii="Times New Roman" w:eastAsia="Times New Roman" w:hAnsi="Times New Roman"/>
                <w:b/>
                <w:bCs/>
                <w:sz w:val="20"/>
                <w:szCs w:val="20"/>
                <w:lang w:val="ru-RU" w:eastAsia="uk-UA"/>
              </w:rPr>
              <w:t>6</w:t>
            </w:r>
            <w:r w:rsidRPr="00C166DD">
              <w:rPr>
                <w:rFonts w:ascii="Times New Roman" w:eastAsia="Times New Roman" w:hAnsi="Times New Roman"/>
                <w:b/>
                <w:bCs/>
                <w:sz w:val="20"/>
                <w:szCs w:val="20"/>
                <w:lang w:eastAsia="uk-UA"/>
              </w:rPr>
              <w:t>. Розрахунок вартості чистих активів ФОН</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2</w:t>
            </w:r>
            <w:r w:rsidRPr="00C166DD">
              <w:rPr>
                <w:rFonts w:ascii="Times New Roman" w:eastAsia="Times New Roman" w:hAnsi="Times New Roman"/>
                <w:b/>
                <w:bCs/>
                <w:sz w:val="20"/>
                <w:szCs w:val="20"/>
                <w:lang w:val="en-US" w:eastAsia="uk-UA"/>
              </w:rPr>
              <w:t>7</w:t>
            </w:r>
            <w:r w:rsidRPr="00C166DD">
              <w:rPr>
                <w:rFonts w:ascii="Times New Roman" w:eastAsia="Times New Roman" w:hAnsi="Times New Roman"/>
                <w:b/>
                <w:bCs/>
                <w:sz w:val="20"/>
                <w:szCs w:val="20"/>
                <w:lang w:eastAsia="uk-UA"/>
              </w:rPr>
              <w:t>. Правила ФОН</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28. Відомості про аудиторський висновок (звіт)</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29. Текст аудиторського висновку (звіту)</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ru-RU" w:eastAsia="uk-UA"/>
              </w:rPr>
            </w:pPr>
            <w:r w:rsidRPr="00C166DD">
              <w:rPr>
                <w:rFonts w:ascii="Times New Roman" w:eastAsia="Times New Roman" w:hAnsi="Times New Roman"/>
                <w:sz w:val="20"/>
                <w:szCs w:val="20"/>
                <w:lang w:val="en-US" w:eastAsia="uk-UA"/>
              </w:rPr>
              <w:t>X</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30. Річна фінансова звітність</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left="1560" w:hanging="156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 xml:space="preserve"> </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31. Річна фінансова звітність, складена відповідно до Міжнародних стандартів бухгалтерського обліку (у разі наявності)</w:t>
            </w:r>
          </w:p>
        </w:tc>
        <w:tc>
          <w:tcPr>
            <w:tcW w:w="720" w:type="dxa"/>
            <w:tcBorders>
              <w:top w:val="nil"/>
              <w:left w:val="nil"/>
              <w:bottom w:val="nil"/>
              <w:right w:val="nil"/>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en-US" w:eastAsia="uk-UA"/>
              </w:rPr>
              <w:t>X</w:t>
            </w:r>
          </w:p>
        </w:tc>
      </w:tr>
      <w:tr w:rsidR="00C166DD" w:rsidRPr="00C166DD" w:rsidTr="00A90AED">
        <w:tc>
          <w:tcPr>
            <w:tcW w:w="9240"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720" w:type="dxa"/>
            <w:tcBorders>
              <w:top w:val="nil"/>
              <w:left w:val="nil"/>
              <w:bottom w:val="nil"/>
              <w:right w:val="nil"/>
            </w:tcBorders>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sz w:val="20"/>
                <w:szCs w:val="20"/>
                <w:lang w:eastAsia="uk-UA"/>
              </w:rPr>
            </w:pPr>
            <w:r w:rsidRPr="0029427A">
              <w:rPr>
                <w:rFonts w:ascii="Times New Roman" w:eastAsia="Times New Roman" w:hAnsi="Times New Roman"/>
                <w:sz w:val="20"/>
                <w:szCs w:val="20"/>
                <w:lang w:eastAsia="uk-UA"/>
              </w:rPr>
              <w:t xml:space="preserve"> </w:t>
            </w:r>
          </w:p>
        </w:tc>
      </w:tr>
    </w:tbl>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b/>
          <w:sz w:val="20"/>
          <w:szCs w:val="20"/>
          <w:lang w:val="ru-RU" w:eastAsia="uk-UA"/>
        </w:rPr>
        <w:t>33</w:t>
      </w:r>
      <w:r w:rsidRPr="00C166DD">
        <w:rPr>
          <w:rFonts w:ascii="Times New Roman" w:eastAsia="Times New Roman" w:hAnsi="Times New Roman"/>
          <w:b/>
          <w:sz w:val="20"/>
          <w:szCs w:val="20"/>
          <w:lang w:eastAsia="uk-UA"/>
        </w:rPr>
        <w:t>. Примітки</w:t>
      </w:r>
      <w:r w:rsidRPr="0029427A">
        <w:rPr>
          <w:rFonts w:ascii="Times New Roman" w:eastAsia="Times New Roman" w:hAnsi="Times New Roman"/>
          <w:b/>
          <w:sz w:val="20"/>
          <w:szCs w:val="20"/>
          <w:lang w:val="ru-RU" w:eastAsia="uk-UA"/>
        </w:rPr>
        <w:t xml:space="preserve"> </w:t>
      </w:r>
      <w:r w:rsidRPr="0029427A">
        <w:rPr>
          <w:rFonts w:ascii="Times New Roman" w:eastAsia="Times New Roman" w:hAnsi="Times New Roman"/>
          <w:sz w:val="20"/>
          <w:szCs w:val="20"/>
          <w:lang w:val="ru-RU" w:eastAsia="uk-UA"/>
        </w:rPr>
        <w:t>Зв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 не 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стить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нформац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ї щодо деяких вищезазначених пункт</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в з наступних причин:  </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з пункту 3:</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Участ</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у створенн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будь-яких юридичних ос</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б протягом зв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тного року ем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тент не приймав;</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з пункту 4:</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Посада корпоративного секретаря в Товариств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не запроваджена;</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з пункту 5:</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В Статутному кап</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тал</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ем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тента державна частка 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дсутня, Товариство не має стратег</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чного значення для економ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ки чи безпеки держави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не займає монопольного становища, тому рейтингова оц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нка ем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тента чи його 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нних папер</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в не проводилась;</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з пункту 10:</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Протягом останн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х рок</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в р</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шення про див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денди загальними Зборами акц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онер</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в не приймалось, тому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нформац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я про див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денди у зв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дсутня;</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з пункт</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в 12.2 - 12.5:  </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Процентн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дисконтн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чи 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льов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(безпроцентн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обл</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гац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ї протягом своєї д</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яльност</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Товариство не ем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тувало. </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Будь-як</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нш</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папери, кр</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м акц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й,  в тому</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числ</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пох</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дн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за весь пер</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од д</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яльност</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Товариством не випускались. Розм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щен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але не зареєстрован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випуски 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дсутн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акц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ї власної ем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с</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ї протягом зв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тного пер</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оду ем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тентом не викупались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не продавались;</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з пункту 15: </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Боргов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папери Товариство не випускало, тому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нформац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я про забезпечення випуску боргових ЦП не надається;</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з пункт</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в 18 -27:</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Ем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тент за весь пер</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од д</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яльност</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не випускав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обл</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гац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ї,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сертиф</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кати чи сертиф</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кати ФОН, тому зв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 не 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стить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нформац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ї про: </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випуски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потечних обл</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гац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й;</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склад, структуру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розм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р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потечного покриття;</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розм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р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потечного покриття та його сп</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вв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дношення з розм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ром (сумою) зобов'язань за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потечними обл</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гац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ями з цим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потечним покриттям; </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сп</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вв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дношення розм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ру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потечного покриття з розм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ром (сумою) зобов'язань за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потечними обл</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гац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ями з цим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потечним покриттям на кожну дату п</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сля зм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н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потечних актив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в у склад</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потечного покриття, як</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дбулися протягом зв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тного пер</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оду;</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зам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ни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потечних актив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в у склад</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потечного покриття або включення нових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потечних актив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в до складу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потечного покриття;</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структуру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потечного покриття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потечних обл</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гац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й за видами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потечних актив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в та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нших актив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в на к</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нець зв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тного пер</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оду;</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п</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дстави виникнення у ем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тента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потечних обл</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гац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й прав на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активи, як</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складають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потечне покриття станом на к</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нець зв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тного року;</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наявн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сть прострочених боржником строк</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в сплати чергових платеж</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в за кредитними договорами (договорами позики), права вимоги за якими забезпечено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потеками, як</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включено до складу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потечного покриття;</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випуски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потечних сертиф</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кат</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в;</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реєстр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потечних актив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в;</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lastRenderedPageBreak/>
        <w:t>- основн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домост</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про ФОН;</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випуски сертиф</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кат</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в ФОН;</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ос</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б, що волод</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ють сертиф</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катами ФОН; </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розрахунок вартост</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чистих актив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в ФОН;</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правила ФОН;</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з пункту 28:</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домост</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про аудиторський висновок зазначен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в розд</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л</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"Текст аудиторського висновку";</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з пункту 30:</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Р</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чна ф</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нансова зв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сть ем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тента складена у 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дпов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дност</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до 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жнародних стандарт</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в ф</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нансової зв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тност</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з пункту 32:   </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Зв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 не 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стить </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нформац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ї про стан об'єкта нерухомост</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тому  що ем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тент не реєстрував ем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с</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ї 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льових обл</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гац</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й п</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дприємств, виконання зобов'язань за якими зд</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йснюється шляхом передач</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об'єкта (частини об'єкта) житлового буд</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вництва.</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Також Товариство не надає зв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 про корпоративне управл</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ння, тому що ем</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тент не є ф</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нансовою установою.</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w:t>
      </w:r>
    </w:p>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 xml:space="preserve">   </w:t>
      </w:r>
    </w:p>
    <w:p w:rsidR="00C166DD" w:rsidRPr="0029427A" w:rsidRDefault="00C166DD" w:rsidP="00C166DD">
      <w:pPr>
        <w:spacing w:before="0"/>
        <w:ind w:firstLine="0"/>
        <w:jc w:val="left"/>
        <w:rPr>
          <w:rFonts w:ascii="Times New Roman" w:eastAsia="Times New Roman" w:hAnsi="Times New Roman"/>
          <w:b/>
          <w:sz w:val="20"/>
          <w:szCs w:val="20"/>
          <w:lang w:val="ru-RU" w:eastAsia="uk-UA"/>
        </w:rPr>
      </w:pPr>
    </w:p>
    <w:p w:rsidR="00C166DD" w:rsidRDefault="00C166DD">
      <w:pPr>
        <w:sectPr w:rsidR="00C166DD" w:rsidSect="00C166DD">
          <w:pgSz w:w="11906" w:h="16838"/>
          <w:pgMar w:top="363" w:right="567" w:bottom="363" w:left="1417" w:header="709" w:footer="709" w:gutter="0"/>
          <w:cols w:space="708"/>
          <w:docGrid w:linePitch="360"/>
        </w:sectPr>
      </w:pPr>
    </w:p>
    <w:p w:rsidR="00C166DD" w:rsidRPr="00C166DD" w:rsidRDefault="00C166DD" w:rsidP="00C166DD">
      <w:pPr>
        <w:spacing w:before="0" w:after="300"/>
        <w:ind w:firstLine="0"/>
        <w:jc w:val="center"/>
        <w:outlineLvl w:val="2"/>
        <w:rPr>
          <w:rFonts w:ascii="Times New Roman" w:eastAsia="Times New Roman" w:hAnsi="Times New Roman"/>
          <w:b/>
          <w:bCs/>
          <w:color w:val="000000"/>
          <w:sz w:val="28"/>
          <w:szCs w:val="28"/>
          <w:lang w:eastAsia="uk-UA"/>
        </w:rPr>
      </w:pPr>
      <w:r w:rsidRPr="00C166DD">
        <w:rPr>
          <w:rFonts w:ascii="Times New Roman" w:eastAsia="Times New Roman" w:hAnsi="Times New Roman"/>
          <w:b/>
          <w:bCs/>
          <w:color w:val="000000"/>
          <w:sz w:val="28"/>
          <w:szCs w:val="28"/>
          <w:lang w:val="en-US" w:eastAsia="uk-UA"/>
        </w:rPr>
        <w:lastRenderedPageBreak/>
        <w:t>III</w:t>
      </w:r>
      <w:r w:rsidRPr="00C166DD">
        <w:rPr>
          <w:rFonts w:ascii="Times New Roman" w:eastAsia="Times New Roman" w:hAnsi="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899"/>
        <w:gridCol w:w="2655"/>
        <w:gridCol w:w="4922"/>
        <w:gridCol w:w="153"/>
      </w:tblGrid>
      <w:tr w:rsidR="00C166DD" w:rsidRPr="00C166DD" w:rsidTr="00C166DD">
        <w:trPr>
          <w:gridAfter w:val="1"/>
          <w:wAfter w:w="153" w:type="dxa"/>
          <w:trHeight w:val="397"/>
        </w:trPr>
        <w:tc>
          <w:tcPr>
            <w:tcW w:w="4927" w:type="dxa"/>
            <w:gridSpan w:val="3"/>
            <w:vAlign w:val="cente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 Повне найменування</w:t>
            </w:r>
          </w:p>
        </w:tc>
        <w:tc>
          <w:tcPr>
            <w:tcW w:w="4928" w:type="dxa"/>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 xml:space="preserve"> </w:t>
            </w:r>
            <w:r w:rsidRPr="0029427A">
              <w:rPr>
                <w:rFonts w:ascii="Times New Roman" w:eastAsia="Times New Roman" w:hAnsi="Times New Roman"/>
                <w:b/>
                <w:sz w:val="20"/>
                <w:szCs w:val="20"/>
                <w:lang w:val="ru-RU" w:eastAsia="uk-UA"/>
              </w:rPr>
              <w:t>ПУБЛІЧНЕ АКЦІОНЕРНЕ ТОВАРИСТВО "КАРЛСБЕРГ УКРАЇНА"</w:t>
            </w:r>
          </w:p>
        </w:tc>
      </w:tr>
      <w:tr w:rsidR="00C166DD" w:rsidRPr="00C166DD" w:rsidTr="00C166DD">
        <w:trPr>
          <w:gridAfter w:val="1"/>
          <w:wAfter w:w="153" w:type="dxa"/>
          <w:trHeight w:val="397"/>
        </w:trPr>
        <w:tc>
          <w:tcPr>
            <w:tcW w:w="4927" w:type="dxa"/>
            <w:gridSpan w:val="3"/>
            <w:vAlign w:val="cente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2. Серія і номер свідоцтва про державну реєстрцію юридичної особи ( за наявності )</w:t>
            </w:r>
          </w:p>
        </w:tc>
        <w:tc>
          <w:tcPr>
            <w:tcW w:w="4928" w:type="dxa"/>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 xml:space="preserve"> </w:t>
            </w:r>
            <w:r w:rsidRPr="00C166DD">
              <w:rPr>
                <w:rFonts w:ascii="Times New Roman" w:eastAsia="Times New Roman" w:hAnsi="Times New Roman"/>
                <w:b/>
                <w:sz w:val="20"/>
                <w:szCs w:val="20"/>
                <w:lang w:val="en-US" w:eastAsia="uk-UA"/>
              </w:rPr>
              <w:t>д/н</w:t>
            </w:r>
          </w:p>
        </w:tc>
      </w:tr>
      <w:tr w:rsidR="00C166DD" w:rsidRPr="00C166DD" w:rsidTr="00C166DD">
        <w:trPr>
          <w:gridAfter w:val="1"/>
          <w:wAfter w:w="153" w:type="dxa"/>
          <w:trHeight w:val="397"/>
        </w:trPr>
        <w:tc>
          <w:tcPr>
            <w:tcW w:w="4927" w:type="dxa"/>
            <w:gridSpan w:val="3"/>
            <w:vAlign w:val="cente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3. Дата проведення державної реєстрації</w:t>
            </w:r>
          </w:p>
        </w:tc>
        <w:tc>
          <w:tcPr>
            <w:tcW w:w="4928" w:type="dxa"/>
            <w:vAlign w:val="center"/>
          </w:tcPr>
          <w:p w:rsidR="00C166DD" w:rsidRPr="00C166DD" w:rsidRDefault="00C166DD" w:rsidP="00C166DD">
            <w:pPr>
              <w:spacing w:before="0"/>
              <w:ind w:firstLine="0"/>
              <w:jc w:val="left"/>
              <w:rPr>
                <w:rFonts w:ascii="Times New Roman" w:eastAsia="Times New Roman" w:hAnsi="Times New Roman"/>
                <w:b/>
                <w:sz w:val="20"/>
                <w:szCs w:val="20"/>
                <w:lang w:val="en-US" w:eastAsia="uk-UA"/>
              </w:rPr>
            </w:pPr>
            <w:r w:rsidRPr="00C166DD">
              <w:rPr>
                <w:rFonts w:ascii="Times New Roman" w:eastAsia="Times New Roman" w:hAnsi="Times New Roman"/>
                <w:b/>
                <w:sz w:val="20"/>
                <w:szCs w:val="20"/>
                <w:lang w:val="en-US" w:eastAsia="uk-UA"/>
              </w:rPr>
              <w:t xml:space="preserve"> 05.08.1993</w:t>
            </w:r>
          </w:p>
        </w:tc>
      </w:tr>
      <w:tr w:rsidR="00C166DD" w:rsidRPr="00C166DD" w:rsidTr="00C166DD">
        <w:trPr>
          <w:gridAfter w:val="1"/>
          <w:wAfter w:w="153" w:type="dxa"/>
          <w:trHeight w:val="397"/>
        </w:trPr>
        <w:tc>
          <w:tcPr>
            <w:tcW w:w="4927" w:type="dxa"/>
            <w:gridSpan w:val="3"/>
            <w:vAlign w:val="cente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val="en-US" w:eastAsia="uk-UA"/>
              </w:rPr>
              <w:t>4.</w:t>
            </w:r>
            <w:r w:rsidRPr="00C166DD">
              <w:rPr>
                <w:rFonts w:ascii="Times New Roman" w:eastAsia="Times New Roman" w:hAnsi="Times New Roman"/>
                <w:sz w:val="20"/>
                <w:szCs w:val="20"/>
                <w:lang w:eastAsia="uk-UA"/>
              </w:rPr>
              <w:t xml:space="preserve"> </w:t>
            </w:r>
            <w:r w:rsidRPr="00C166DD">
              <w:rPr>
                <w:rFonts w:ascii="Times New Roman" w:eastAsia="Times New Roman" w:hAnsi="Times New Roman"/>
                <w:sz w:val="20"/>
                <w:szCs w:val="20"/>
                <w:lang w:val="ru-RU" w:eastAsia="uk-UA"/>
              </w:rPr>
              <w:t>Територія</w:t>
            </w:r>
            <w:r w:rsidRPr="00C166DD">
              <w:rPr>
                <w:rFonts w:ascii="Times New Roman" w:eastAsia="Times New Roman" w:hAnsi="Times New Roman"/>
                <w:sz w:val="20"/>
                <w:szCs w:val="20"/>
                <w:lang w:val="en-US" w:eastAsia="uk-UA"/>
              </w:rPr>
              <w:t xml:space="preserve"> (</w:t>
            </w:r>
            <w:r w:rsidRPr="00C166DD">
              <w:rPr>
                <w:rFonts w:ascii="Times New Roman" w:eastAsia="Times New Roman" w:hAnsi="Times New Roman"/>
                <w:sz w:val="20"/>
                <w:szCs w:val="20"/>
                <w:lang w:val="ru-RU" w:eastAsia="uk-UA"/>
              </w:rPr>
              <w:t>о</w:t>
            </w:r>
            <w:r w:rsidRPr="00C166DD">
              <w:rPr>
                <w:rFonts w:ascii="Times New Roman" w:eastAsia="Times New Roman" w:hAnsi="Times New Roman"/>
                <w:sz w:val="20"/>
                <w:szCs w:val="20"/>
                <w:lang w:eastAsia="uk-UA"/>
              </w:rPr>
              <w:t>бласть)</w:t>
            </w:r>
          </w:p>
        </w:tc>
        <w:tc>
          <w:tcPr>
            <w:tcW w:w="4928" w:type="dxa"/>
            <w:vAlign w:val="center"/>
          </w:tcPr>
          <w:p w:rsidR="00C166DD" w:rsidRPr="00C166DD" w:rsidRDefault="00C166DD" w:rsidP="00C166DD">
            <w:pPr>
              <w:spacing w:before="0"/>
              <w:ind w:firstLine="0"/>
              <w:jc w:val="left"/>
              <w:rPr>
                <w:rFonts w:ascii="Times New Roman" w:eastAsia="Times New Roman" w:hAnsi="Times New Roman"/>
                <w:b/>
                <w:sz w:val="20"/>
                <w:szCs w:val="20"/>
                <w:lang w:val="en-US" w:eastAsia="uk-UA"/>
              </w:rPr>
            </w:pPr>
            <w:r w:rsidRPr="00C166DD">
              <w:rPr>
                <w:rFonts w:ascii="Times New Roman" w:eastAsia="Times New Roman" w:hAnsi="Times New Roman"/>
                <w:b/>
                <w:sz w:val="20"/>
                <w:szCs w:val="20"/>
                <w:lang w:val="en-US" w:eastAsia="uk-UA"/>
              </w:rPr>
              <w:t xml:space="preserve"> Запорiзька область</w:t>
            </w:r>
          </w:p>
        </w:tc>
      </w:tr>
      <w:tr w:rsidR="00C166DD" w:rsidRPr="00C166DD" w:rsidTr="00C166DD">
        <w:trPr>
          <w:gridAfter w:val="1"/>
          <w:wAfter w:w="153" w:type="dxa"/>
          <w:trHeight w:val="397"/>
        </w:trPr>
        <w:tc>
          <w:tcPr>
            <w:tcW w:w="4927" w:type="dxa"/>
            <w:gridSpan w:val="3"/>
            <w:vAlign w:val="cente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5. Статутний капітал (грн.)</w:t>
            </w:r>
          </w:p>
        </w:tc>
        <w:tc>
          <w:tcPr>
            <w:tcW w:w="4928" w:type="dxa"/>
            <w:vAlign w:val="center"/>
          </w:tcPr>
          <w:p w:rsidR="00C166DD" w:rsidRPr="00C166DD" w:rsidRDefault="00C166DD" w:rsidP="00C166DD">
            <w:pPr>
              <w:spacing w:before="0"/>
              <w:ind w:firstLine="0"/>
              <w:jc w:val="left"/>
              <w:rPr>
                <w:rFonts w:ascii="Times New Roman" w:eastAsia="Times New Roman" w:hAnsi="Times New Roman"/>
                <w:b/>
                <w:sz w:val="20"/>
                <w:szCs w:val="20"/>
                <w:lang w:val="en-US" w:eastAsia="uk-UA"/>
              </w:rPr>
            </w:pPr>
            <w:r w:rsidRPr="00C166DD">
              <w:rPr>
                <w:rFonts w:ascii="Times New Roman" w:eastAsia="Times New Roman" w:hAnsi="Times New Roman"/>
                <w:b/>
                <w:sz w:val="20"/>
                <w:szCs w:val="20"/>
                <w:lang w:val="en-US" w:eastAsia="uk-UA"/>
              </w:rPr>
              <w:t xml:space="preserve"> 1022432914.00</w:t>
            </w:r>
          </w:p>
        </w:tc>
      </w:tr>
      <w:tr w:rsidR="00C166DD" w:rsidRPr="00C166DD" w:rsidTr="00C166DD">
        <w:trPr>
          <w:gridAfter w:val="1"/>
          <w:wAfter w:w="153" w:type="dxa"/>
          <w:trHeight w:val="397"/>
        </w:trPr>
        <w:tc>
          <w:tcPr>
            <w:tcW w:w="4927" w:type="dxa"/>
            <w:gridSpan w:val="3"/>
            <w:vAlign w:val="cente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6. Відсоток акцій у статутному капіталі, що належать державі</w:t>
            </w:r>
          </w:p>
        </w:tc>
        <w:tc>
          <w:tcPr>
            <w:tcW w:w="4928" w:type="dxa"/>
            <w:vAlign w:val="center"/>
          </w:tcPr>
          <w:p w:rsidR="00C166DD" w:rsidRPr="00C166DD" w:rsidRDefault="00C166DD" w:rsidP="00C166DD">
            <w:pPr>
              <w:spacing w:before="0"/>
              <w:ind w:firstLine="0"/>
              <w:jc w:val="left"/>
              <w:rPr>
                <w:rFonts w:ascii="Times New Roman" w:eastAsia="Times New Roman" w:hAnsi="Times New Roman"/>
                <w:b/>
                <w:sz w:val="20"/>
                <w:szCs w:val="20"/>
                <w:lang w:val="en-US" w:eastAsia="uk-UA"/>
              </w:rPr>
            </w:pPr>
            <w:r w:rsidRPr="00C166DD">
              <w:rPr>
                <w:rFonts w:ascii="Times New Roman" w:eastAsia="Times New Roman" w:hAnsi="Times New Roman"/>
                <w:b/>
                <w:sz w:val="20"/>
                <w:szCs w:val="20"/>
                <w:lang w:val="ru-RU" w:eastAsia="uk-UA"/>
              </w:rPr>
              <w:t>0.000</w:t>
            </w:r>
          </w:p>
        </w:tc>
      </w:tr>
      <w:tr w:rsidR="00C166DD" w:rsidRPr="00C166DD" w:rsidTr="00C166DD">
        <w:trPr>
          <w:gridAfter w:val="1"/>
          <w:wAfter w:w="153" w:type="dxa"/>
          <w:trHeight w:val="397"/>
        </w:trPr>
        <w:tc>
          <w:tcPr>
            <w:tcW w:w="4927" w:type="dxa"/>
            <w:gridSpan w:val="3"/>
            <w:vAlign w:val="cente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vAlign w:val="center"/>
          </w:tcPr>
          <w:p w:rsidR="00C166DD" w:rsidRPr="00C166DD" w:rsidRDefault="00C166DD" w:rsidP="00C166DD">
            <w:pPr>
              <w:spacing w:before="0"/>
              <w:ind w:firstLine="0"/>
              <w:jc w:val="left"/>
              <w:rPr>
                <w:rFonts w:ascii="Times New Roman" w:eastAsia="Times New Roman" w:hAnsi="Times New Roman"/>
                <w:b/>
                <w:sz w:val="20"/>
                <w:szCs w:val="20"/>
                <w:lang w:val="ru-RU" w:eastAsia="uk-UA"/>
              </w:rPr>
            </w:pPr>
            <w:r w:rsidRPr="00C166DD">
              <w:rPr>
                <w:rFonts w:ascii="Times New Roman" w:eastAsia="Times New Roman" w:hAnsi="Times New Roman"/>
                <w:b/>
                <w:sz w:val="20"/>
                <w:szCs w:val="20"/>
                <w:lang w:val="ru-RU" w:eastAsia="uk-UA"/>
              </w:rPr>
              <w:t>0.000</w:t>
            </w:r>
          </w:p>
        </w:tc>
      </w:tr>
      <w:tr w:rsidR="00C166DD" w:rsidRPr="00C166DD" w:rsidTr="00C166DD">
        <w:trPr>
          <w:gridAfter w:val="1"/>
          <w:wAfter w:w="153" w:type="dxa"/>
          <w:trHeight w:val="397"/>
        </w:trPr>
        <w:tc>
          <w:tcPr>
            <w:tcW w:w="4927" w:type="dxa"/>
            <w:gridSpan w:val="3"/>
            <w:vAlign w:val="cente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8. Середня кількість працівників (осіб)</w:t>
            </w:r>
          </w:p>
        </w:tc>
        <w:tc>
          <w:tcPr>
            <w:tcW w:w="4928" w:type="dxa"/>
            <w:vAlign w:val="center"/>
          </w:tcPr>
          <w:p w:rsidR="00C166DD" w:rsidRPr="00C166DD" w:rsidRDefault="00C166DD" w:rsidP="00C166DD">
            <w:pPr>
              <w:spacing w:before="0"/>
              <w:ind w:firstLine="0"/>
              <w:jc w:val="left"/>
              <w:rPr>
                <w:rFonts w:ascii="Times New Roman" w:eastAsia="Times New Roman" w:hAnsi="Times New Roman"/>
                <w:b/>
                <w:sz w:val="20"/>
                <w:szCs w:val="20"/>
                <w:lang w:val="en-US" w:eastAsia="uk-UA"/>
              </w:rPr>
            </w:pPr>
            <w:r w:rsidRPr="00C166DD">
              <w:rPr>
                <w:rFonts w:ascii="Times New Roman" w:eastAsia="Times New Roman" w:hAnsi="Times New Roman"/>
                <w:b/>
                <w:sz w:val="20"/>
                <w:szCs w:val="20"/>
                <w:lang w:val="ru-RU" w:eastAsia="uk-UA"/>
              </w:rPr>
              <w:t>1751</w:t>
            </w:r>
          </w:p>
        </w:tc>
      </w:tr>
      <w:tr w:rsidR="00C166DD" w:rsidRPr="00C166DD" w:rsidTr="00C166DD">
        <w:trPr>
          <w:gridAfter w:val="1"/>
          <w:wAfter w:w="153" w:type="dxa"/>
          <w:trHeight w:val="397"/>
        </w:trPr>
        <w:tc>
          <w:tcPr>
            <w:tcW w:w="9855" w:type="dxa"/>
            <w:gridSpan w:val="4"/>
            <w:vAlign w:val="center"/>
          </w:tcPr>
          <w:p w:rsidR="00C166DD" w:rsidRPr="00C166DD" w:rsidRDefault="00C166DD" w:rsidP="00C166DD">
            <w:pPr>
              <w:spacing w:before="0"/>
              <w:ind w:firstLine="0"/>
              <w:jc w:val="left"/>
              <w:rPr>
                <w:rFonts w:ascii="Times New Roman" w:eastAsia="Times New Roman" w:hAnsi="Times New Roman"/>
                <w:sz w:val="20"/>
                <w:szCs w:val="20"/>
                <w:lang w:val="ru-RU" w:eastAsia="uk-UA"/>
              </w:rPr>
            </w:pPr>
            <w:r w:rsidRPr="00C166DD">
              <w:rPr>
                <w:rFonts w:ascii="Times New Roman" w:eastAsia="Times New Roman" w:hAnsi="Times New Roman"/>
                <w:sz w:val="20"/>
                <w:szCs w:val="20"/>
                <w:lang w:eastAsia="uk-UA"/>
              </w:rPr>
              <w:t>9. Основні види діяльності із зазначенням найменування виду діяльності та коду за КВЕД</w:t>
            </w:r>
          </w:p>
        </w:tc>
      </w:tr>
      <w:tr w:rsidR="00C166DD" w:rsidRPr="00C166DD" w:rsidTr="00C166DD">
        <w:trPr>
          <w:gridAfter w:val="1"/>
          <w:wAfter w:w="153" w:type="dxa"/>
          <w:trHeight w:val="397"/>
        </w:trPr>
        <w:tc>
          <w:tcPr>
            <w:tcW w:w="1368" w:type="dxa"/>
            <w:vAlign w:val="center"/>
          </w:tcPr>
          <w:p w:rsidR="00C166DD" w:rsidRPr="00C166DD" w:rsidRDefault="00C166DD" w:rsidP="00C166DD">
            <w:pPr>
              <w:spacing w:before="0"/>
              <w:ind w:firstLine="0"/>
              <w:jc w:val="left"/>
              <w:rPr>
                <w:rFonts w:ascii="Times New Roman" w:eastAsia="Times New Roman" w:hAnsi="Times New Roman"/>
                <w:b/>
                <w:sz w:val="20"/>
                <w:szCs w:val="20"/>
                <w:lang w:val="en-US" w:eastAsia="uk-UA"/>
              </w:rPr>
            </w:pPr>
            <w:r w:rsidRPr="00C166DD">
              <w:rPr>
                <w:rFonts w:ascii="Times New Roman" w:eastAsia="Times New Roman" w:hAnsi="Times New Roman"/>
                <w:b/>
                <w:sz w:val="20"/>
                <w:szCs w:val="20"/>
                <w:lang w:val="en-US" w:eastAsia="uk-UA"/>
              </w:rPr>
              <w:t>11.05</w:t>
            </w:r>
          </w:p>
        </w:tc>
        <w:tc>
          <w:tcPr>
            <w:tcW w:w="8487" w:type="dxa"/>
            <w:gridSpan w:val="3"/>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val="en-US" w:eastAsia="uk-UA"/>
              </w:rPr>
              <w:t xml:space="preserve"> ВИРОБНИЦТВО ПИВА</w:t>
            </w:r>
          </w:p>
        </w:tc>
      </w:tr>
      <w:tr w:rsidR="00C166DD" w:rsidRPr="0029427A" w:rsidTr="00C166DD">
        <w:trPr>
          <w:gridAfter w:val="1"/>
          <w:wAfter w:w="153" w:type="dxa"/>
          <w:trHeight w:val="397"/>
        </w:trPr>
        <w:tc>
          <w:tcPr>
            <w:tcW w:w="1368" w:type="dxa"/>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val="en-US" w:eastAsia="uk-UA"/>
              </w:rPr>
              <w:t xml:space="preserve"> 11.03</w:t>
            </w:r>
          </w:p>
        </w:tc>
        <w:tc>
          <w:tcPr>
            <w:tcW w:w="8487" w:type="dxa"/>
            <w:gridSpan w:val="3"/>
            <w:vAlign w:val="center"/>
          </w:tcPr>
          <w:p w:rsidR="00C166DD" w:rsidRPr="0029427A" w:rsidRDefault="00C166DD" w:rsidP="00C166DD">
            <w:pPr>
              <w:spacing w:before="0"/>
              <w:ind w:firstLine="0"/>
              <w:jc w:val="left"/>
              <w:rPr>
                <w:rFonts w:ascii="Times New Roman" w:eastAsia="Times New Roman" w:hAnsi="Times New Roman"/>
                <w:b/>
                <w:sz w:val="20"/>
                <w:szCs w:val="20"/>
                <w:lang w:val="ru-RU" w:eastAsia="uk-UA"/>
              </w:rPr>
            </w:pPr>
            <w:r w:rsidRPr="0029427A">
              <w:rPr>
                <w:rFonts w:ascii="Times New Roman" w:eastAsia="Times New Roman" w:hAnsi="Times New Roman"/>
                <w:b/>
                <w:sz w:val="20"/>
                <w:szCs w:val="20"/>
                <w:lang w:val="ru-RU" w:eastAsia="uk-UA"/>
              </w:rPr>
              <w:t xml:space="preserve"> ВИРОБНИЦТВО СИДРУ ТА ІНШИХ ПЛОДОВО-ЯГІДНИХ ВИН</w:t>
            </w:r>
          </w:p>
        </w:tc>
      </w:tr>
      <w:tr w:rsidR="00C166DD" w:rsidRPr="0029427A" w:rsidTr="00C166DD">
        <w:trPr>
          <w:gridAfter w:val="1"/>
          <w:wAfter w:w="153" w:type="dxa"/>
          <w:trHeight w:val="397"/>
        </w:trPr>
        <w:tc>
          <w:tcPr>
            <w:tcW w:w="1368" w:type="dxa"/>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29427A">
              <w:rPr>
                <w:rFonts w:ascii="Times New Roman" w:eastAsia="Times New Roman" w:hAnsi="Times New Roman"/>
                <w:b/>
                <w:sz w:val="20"/>
                <w:szCs w:val="20"/>
                <w:lang w:val="ru-RU" w:eastAsia="uk-UA"/>
              </w:rPr>
              <w:t xml:space="preserve"> </w:t>
            </w:r>
            <w:r w:rsidRPr="00C166DD">
              <w:rPr>
                <w:rFonts w:ascii="Times New Roman" w:eastAsia="Times New Roman" w:hAnsi="Times New Roman"/>
                <w:b/>
                <w:sz w:val="20"/>
                <w:szCs w:val="20"/>
                <w:lang w:val="en-US" w:eastAsia="uk-UA"/>
              </w:rPr>
              <w:t>11.07</w:t>
            </w:r>
          </w:p>
        </w:tc>
        <w:tc>
          <w:tcPr>
            <w:tcW w:w="8487" w:type="dxa"/>
            <w:gridSpan w:val="3"/>
            <w:vAlign w:val="center"/>
          </w:tcPr>
          <w:p w:rsidR="00C166DD" w:rsidRPr="0029427A" w:rsidRDefault="00C166DD" w:rsidP="00C166DD">
            <w:pPr>
              <w:spacing w:before="0"/>
              <w:ind w:firstLine="0"/>
              <w:jc w:val="left"/>
              <w:rPr>
                <w:rFonts w:ascii="Times New Roman" w:eastAsia="Times New Roman" w:hAnsi="Times New Roman"/>
                <w:b/>
                <w:sz w:val="20"/>
                <w:szCs w:val="20"/>
                <w:lang w:val="ru-RU" w:eastAsia="uk-UA"/>
              </w:rPr>
            </w:pPr>
            <w:r w:rsidRPr="0029427A">
              <w:rPr>
                <w:rFonts w:ascii="Times New Roman" w:eastAsia="Times New Roman" w:hAnsi="Times New Roman"/>
                <w:b/>
                <w:sz w:val="20"/>
                <w:szCs w:val="20"/>
                <w:lang w:val="ru-RU" w:eastAsia="uk-UA"/>
              </w:rPr>
              <w:t xml:space="preserve"> ВИРОБНИЦТВО БЕЗАЛКОГОЛЬНИХ НАПОЇВ; ВИРОБНИЦТВО МІНЕРАЛЬНИХ ВОД ТА ІНШИХ ВОД, РОЗЛИТИХ У ПЛЯШКИ</w:t>
            </w:r>
            <w:r w:rsidRPr="00C166DD">
              <w:rPr>
                <w:rFonts w:ascii="Times New Roman" w:eastAsia="Times New Roman" w:hAnsi="Times New Roman"/>
                <w:b/>
                <w:sz w:val="20"/>
                <w:szCs w:val="20"/>
                <w:lang w:val="en-US" w:eastAsia="uk-UA"/>
              </w:rPr>
              <w:t> </w:t>
            </w:r>
          </w:p>
        </w:tc>
      </w:tr>
      <w:tr w:rsidR="00C166DD" w:rsidRPr="00C166DD" w:rsidTr="00C166DD">
        <w:trPr>
          <w:gridAfter w:val="1"/>
          <w:wAfter w:w="153" w:type="dxa"/>
        </w:trPr>
        <w:tc>
          <w:tcPr>
            <w:tcW w:w="2268" w:type="dxa"/>
            <w:gridSpan w:val="2"/>
          </w:tcPr>
          <w:p w:rsidR="00C166DD" w:rsidRPr="00C166DD" w:rsidRDefault="00C166DD" w:rsidP="00C166DD">
            <w:pPr>
              <w:spacing w:before="0"/>
              <w:ind w:firstLine="0"/>
              <w:jc w:val="left"/>
              <w:rPr>
                <w:rFonts w:ascii="Times New Roman" w:eastAsia="Times New Roman" w:hAnsi="Times New Roman"/>
                <w:sz w:val="20"/>
                <w:szCs w:val="20"/>
                <w:lang w:val="ru-RU" w:eastAsia="uk-UA"/>
              </w:rPr>
            </w:pPr>
            <w:r w:rsidRPr="00C166DD">
              <w:rPr>
                <w:rFonts w:ascii="Times New Roman" w:eastAsia="Times New Roman" w:hAnsi="Times New Roman"/>
                <w:sz w:val="20"/>
                <w:szCs w:val="20"/>
                <w:lang w:val="ru-RU" w:eastAsia="uk-UA"/>
              </w:rPr>
              <w:t>10. Органи управління підприємства</w:t>
            </w:r>
          </w:p>
        </w:tc>
        <w:tc>
          <w:tcPr>
            <w:tcW w:w="7587" w:type="dxa"/>
            <w:gridSpan w:val="2"/>
          </w:tcPr>
          <w:p w:rsidR="00C166DD" w:rsidRPr="0029427A" w:rsidRDefault="00C166DD" w:rsidP="00C166DD">
            <w:pPr>
              <w:spacing w:before="0"/>
              <w:ind w:firstLine="0"/>
              <w:jc w:val="left"/>
              <w:rPr>
                <w:rFonts w:ascii="Times New Roman" w:eastAsia="Times New Roman" w:hAnsi="Times New Roman"/>
                <w:b/>
                <w:sz w:val="20"/>
                <w:szCs w:val="20"/>
                <w:lang w:val="ru-RU" w:eastAsia="uk-UA"/>
              </w:rPr>
            </w:pPr>
            <w:r w:rsidRPr="0029427A">
              <w:rPr>
                <w:rFonts w:ascii="Times New Roman" w:eastAsia="Times New Roman" w:hAnsi="Times New Roman"/>
                <w:b/>
                <w:sz w:val="20"/>
                <w:szCs w:val="20"/>
                <w:lang w:val="ru-RU" w:eastAsia="uk-UA"/>
              </w:rPr>
              <w:t>Емітент є акціонерним товариством, тому інформація щодо органів управління підприємства не надається.</w:t>
            </w:r>
          </w:p>
        </w:tc>
      </w:tr>
      <w:tr w:rsidR="00C166DD" w:rsidRPr="00C166DD" w:rsidTr="00A90AED">
        <w:tblPrEx>
          <w:tblCellMar>
            <w:top w:w="15" w:type="dxa"/>
            <w:left w:w="15" w:type="dxa"/>
            <w:bottom w:w="15" w:type="dxa"/>
            <w:right w:w="15" w:type="dxa"/>
          </w:tblCellMar>
          <w:tblLook w:val="0000" w:firstRow="0" w:lastRow="0" w:firstColumn="0" w:lastColumn="0" w:noHBand="0" w:noVBand="0"/>
        </w:tblPrEx>
        <w:tc>
          <w:tcPr>
            <w:tcW w:w="9960" w:type="dxa"/>
            <w:gridSpan w:val="5"/>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eastAsia="uk-UA"/>
              </w:rPr>
              <w:t>11. Банки, що обслуговують емітента</w:t>
            </w:r>
          </w:p>
        </w:tc>
      </w:tr>
      <w:tr w:rsidR="00C166DD" w:rsidRPr="00C166DD" w:rsidTr="00A90AED">
        <w:tblPrEx>
          <w:tblCellMar>
            <w:top w:w="15" w:type="dxa"/>
            <w:left w:w="15" w:type="dxa"/>
            <w:bottom w:w="15" w:type="dxa"/>
            <w:right w:w="15" w:type="dxa"/>
          </w:tblCellMar>
          <w:tblLook w:val="0000" w:firstRow="0" w:lastRow="0" w:firstColumn="0" w:lastColumn="0" w:noHBand="0" w:noVBand="0"/>
        </w:tblPrEx>
        <w:tc>
          <w:tcPr>
            <w:tcW w:w="4920" w:type="dxa"/>
            <w:gridSpan w:val="3"/>
            <w:tcBorders>
              <w:top w:val="nil"/>
              <w:left w:val="nil"/>
              <w:bottom w:val="nil"/>
              <w:right w:val="nil"/>
            </w:tcBorders>
            <w:tcMar>
              <w:top w:w="60" w:type="dxa"/>
              <w:left w:w="60" w:type="dxa"/>
              <w:bottom w:w="60" w:type="dxa"/>
              <w:right w:w="60" w:type="dxa"/>
            </w:tcMa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gridSpan w:val="2"/>
            <w:tcBorders>
              <w:top w:val="nil"/>
              <w:left w:val="nil"/>
              <w:bottom w:val="nil"/>
              <w:right w:val="nil"/>
            </w:tcBorders>
          </w:tcPr>
          <w:p w:rsidR="00C166DD" w:rsidRPr="0029427A" w:rsidRDefault="00C166DD" w:rsidP="00C166DD">
            <w:pPr>
              <w:spacing w:before="0"/>
              <w:ind w:firstLine="0"/>
              <w:jc w:val="left"/>
              <w:rPr>
                <w:rFonts w:ascii="Times New Roman" w:eastAsia="Times New Roman" w:hAnsi="Times New Roman"/>
                <w:b/>
                <w:sz w:val="20"/>
                <w:szCs w:val="20"/>
                <w:lang w:val="ru-RU" w:eastAsia="uk-UA"/>
              </w:rPr>
            </w:pPr>
            <w:r w:rsidRPr="00C166DD">
              <w:rPr>
                <w:rFonts w:ascii="Times New Roman" w:eastAsia="Times New Roman" w:hAnsi="Times New Roman"/>
                <w:b/>
                <w:sz w:val="20"/>
                <w:szCs w:val="20"/>
                <w:lang w:val="ru-RU" w:eastAsia="uk-UA"/>
              </w:rPr>
              <w:t xml:space="preserve"> </w:t>
            </w:r>
            <w:r w:rsidRPr="0029427A">
              <w:rPr>
                <w:rFonts w:ascii="Times New Roman" w:eastAsia="Times New Roman" w:hAnsi="Times New Roman"/>
                <w:b/>
                <w:sz w:val="20"/>
                <w:szCs w:val="20"/>
                <w:lang w:val="ru-RU" w:eastAsia="uk-UA"/>
              </w:rPr>
              <w:t>Філія "КІБ" ПАТ "КРЕДІ АГРІКОЛЬ БАНК"</w:t>
            </w:r>
          </w:p>
        </w:tc>
      </w:tr>
      <w:tr w:rsidR="00C166DD" w:rsidRPr="00C166DD" w:rsidTr="00A90AED">
        <w:tblPrEx>
          <w:tblCellMar>
            <w:top w:w="15" w:type="dxa"/>
            <w:left w:w="15" w:type="dxa"/>
            <w:bottom w:w="15" w:type="dxa"/>
            <w:right w:w="15" w:type="dxa"/>
          </w:tblCellMar>
          <w:tblLook w:val="0000" w:firstRow="0" w:lastRow="0" w:firstColumn="0" w:lastColumn="0" w:noHBand="0" w:noVBand="0"/>
        </w:tblPrEx>
        <w:tc>
          <w:tcPr>
            <w:tcW w:w="4920" w:type="dxa"/>
            <w:gridSpan w:val="3"/>
            <w:tcBorders>
              <w:top w:val="nil"/>
              <w:left w:val="nil"/>
              <w:bottom w:val="nil"/>
              <w:right w:val="nil"/>
            </w:tcBorders>
            <w:tcMar>
              <w:top w:w="60" w:type="dxa"/>
              <w:left w:w="60" w:type="dxa"/>
              <w:bottom w:w="60" w:type="dxa"/>
              <w:right w:w="60" w:type="dxa"/>
            </w:tcMa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2) МФО банку</w:t>
            </w:r>
          </w:p>
        </w:tc>
        <w:tc>
          <w:tcPr>
            <w:tcW w:w="5040" w:type="dxa"/>
            <w:gridSpan w:val="2"/>
            <w:tcBorders>
              <w:top w:val="nil"/>
              <w:left w:val="nil"/>
              <w:bottom w:val="nil"/>
              <w:right w:val="nil"/>
            </w:tcBorders>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val="en-US" w:eastAsia="uk-UA"/>
              </w:rPr>
              <w:t xml:space="preserve"> 300379</w:t>
            </w:r>
          </w:p>
        </w:tc>
      </w:tr>
      <w:tr w:rsidR="00C166DD" w:rsidRPr="00C166DD" w:rsidTr="00A90AED">
        <w:tblPrEx>
          <w:tblCellMar>
            <w:top w:w="15" w:type="dxa"/>
            <w:left w:w="15" w:type="dxa"/>
            <w:bottom w:w="15" w:type="dxa"/>
            <w:right w:w="15" w:type="dxa"/>
          </w:tblCellMar>
          <w:tblLook w:val="0000" w:firstRow="0" w:lastRow="0" w:firstColumn="0" w:lastColumn="0" w:noHBand="0" w:noVBand="0"/>
        </w:tblPrEx>
        <w:tc>
          <w:tcPr>
            <w:tcW w:w="4920" w:type="dxa"/>
            <w:gridSpan w:val="3"/>
            <w:tcBorders>
              <w:top w:val="nil"/>
              <w:left w:val="nil"/>
              <w:bottom w:val="nil"/>
              <w:right w:val="nil"/>
            </w:tcBorders>
            <w:tcMar>
              <w:top w:w="60" w:type="dxa"/>
              <w:left w:w="60" w:type="dxa"/>
              <w:bottom w:w="60" w:type="dxa"/>
              <w:right w:w="60" w:type="dxa"/>
            </w:tcMa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3) Поточний рахунок</w:t>
            </w:r>
          </w:p>
        </w:tc>
        <w:tc>
          <w:tcPr>
            <w:tcW w:w="5040" w:type="dxa"/>
            <w:gridSpan w:val="2"/>
            <w:tcBorders>
              <w:top w:val="nil"/>
              <w:left w:val="nil"/>
              <w:bottom w:val="nil"/>
              <w:right w:val="nil"/>
            </w:tcBorders>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val="en-US" w:eastAsia="uk-UA"/>
              </w:rPr>
              <w:t xml:space="preserve"> 26000000586000</w:t>
            </w:r>
          </w:p>
        </w:tc>
      </w:tr>
      <w:tr w:rsidR="00C166DD" w:rsidRPr="00C166DD" w:rsidTr="00A90AED">
        <w:tblPrEx>
          <w:tblCellMar>
            <w:top w:w="15" w:type="dxa"/>
            <w:left w:w="15" w:type="dxa"/>
            <w:bottom w:w="15" w:type="dxa"/>
            <w:right w:w="15" w:type="dxa"/>
          </w:tblCellMar>
          <w:tblLook w:val="0000" w:firstRow="0" w:lastRow="0" w:firstColumn="0" w:lastColumn="0" w:noHBand="0" w:noVBand="0"/>
        </w:tblPrEx>
        <w:tc>
          <w:tcPr>
            <w:tcW w:w="4920" w:type="dxa"/>
            <w:gridSpan w:val="3"/>
            <w:tcBorders>
              <w:top w:val="nil"/>
              <w:left w:val="nil"/>
              <w:bottom w:val="nil"/>
              <w:right w:val="nil"/>
            </w:tcBorders>
            <w:tcMar>
              <w:top w:w="60" w:type="dxa"/>
              <w:left w:w="60" w:type="dxa"/>
              <w:bottom w:w="60" w:type="dxa"/>
              <w:right w:w="60" w:type="dxa"/>
            </w:tcMa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gridSpan w:val="2"/>
            <w:tcBorders>
              <w:top w:val="nil"/>
              <w:left w:val="nil"/>
              <w:bottom w:val="nil"/>
              <w:right w:val="nil"/>
            </w:tcBorders>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val="ru-RU" w:eastAsia="uk-UA"/>
              </w:rPr>
              <w:t xml:space="preserve"> </w:t>
            </w:r>
            <w:r w:rsidRPr="0029427A">
              <w:rPr>
                <w:rFonts w:ascii="Times New Roman" w:eastAsia="Times New Roman" w:hAnsi="Times New Roman"/>
                <w:b/>
                <w:sz w:val="20"/>
                <w:szCs w:val="20"/>
                <w:lang w:val="ru-RU" w:eastAsia="uk-UA"/>
              </w:rPr>
              <w:t>Філія "КІБ" ПАТ "КРЕДІ АГРІКОЛЬ БАНК"</w:t>
            </w:r>
          </w:p>
        </w:tc>
      </w:tr>
      <w:tr w:rsidR="00C166DD" w:rsidRPr="00C166DD" w:rsidTr="00A90AED">
        <w:tblPrEx>
          <w:tblCellMar>
            <w:top w:w="15" w:type="dxa"/>
            <w:left w:w="15" w:type="dxa"/>
            <w:bottom w:w="15" w:type="dxa"/>
            <w:right w:w="15" w:type="dxa"/>
          </w:tblCellMar>
          <w:tblLook w:val="0000" w:firstRow="0" w:lastRow="0" w:firstColumn="0" w:lastColumn="0" w:noHBand="0" w:noVBand="0"/>
        </w:tblPrEx>
        <w:tc>
          <w:tcPr>
            <w:tcW w:w="4920" w:type="dxa"/>
            <w:gridSpan w:val="3"/>
            <w:tcBorders>
              <w:top w:val="nil"/>
              <w:left w:val="nil"/>
              <w:bottom w:val="nil"/>
              <w:right w:val="nil"/>
            </w:tcBorders>
            <w:tcMar>
              <w:top w:w="60" w:type="dxa"/>
              <w:left w:w="60" w:type="dxa"/>
              <w:bottom w:w="60" w:type="dxa"/>
              <w:right w:w="60" w:type="dxa"/>
            </w:tcMa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5) МФО банку</w:t>
            </w:r>
          </w:p>
        </w:tc>
        <w:tc>
          <w:tcPr>
            <w:tcW w:w="5040" w:type="dxa"/>
            <w:gridSpan w:val="2"/>
            <w:tcBorders>
              <w:top w:val="nil"/>
              <w:left w:val="nil"/>
              <w:bottom w:val="nil"/>
              <w:right w:val="nil"/>
            </w:tcBorders>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val="en-US" w:eastAsia="uk-UA"/>
              </w:rPr>
              <w:t xml:space="preserve"> 300379</w:t>
            </w:r>
          </w:p>
        </w:tc>
      </w:tr>
      <w:tr w:rsidR="00C166DD" w:rsidRPr="00C166DD" w:rsidTr="00A90AED">
        <w:tblPrEx>
          <w:tblCellMar>
            <w:top w:w="15" w:type="dxa"/>
            <w:left w:w="15" w:type="dxa"/>
            <w:bottom w:w="15" w:type="dxa"/>
            <w:right w:w="15" w:type="dxa"/>
          </w:tblCellMar>
          <w:tblLook w:val="0000" w:firstRow="0" w:lastRow="0" w:firstColumn="0" w:lastColumn="0" w:noHBand="0" w:noVBand="0"/>
        </w:tblPrEx>
        <w:tc>
          <w:tcPr>
            <w:tcW w:w="4920" w:type="dxa"/>
            <w:gridSpan w:val="3"/>
            <w:tcBorders>
              <w:top w:val="nil"/>
              <w:left w:val="nil"/>
              <w:bottom w:val="nil"/>
              <w:right w:val="nil"/>
            </w:tcBorders>
            <w:tcMar>
              <w:top w:w="60" w:type="dxa"/>
              <w:left w:w="60" w:type="dxa"/>
              <w:bottom w:w="60" w:type="dxa"/>
              <w:right w:w="60" w:type="dxa"/>
            </w:tcMa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6) Поточний рахунок</w:t>
            </w:r>
          </w:p>
        </w:tc>
        <w:tc>
          <w:tcPr>
            <w:tcW w:w="5040" w:type="dxa"/>
            <w:gridSpan w:val="2"/>
            <w:tcBorders>
              <w:top w:val="nil"/>
              <w:left w:val="nil"/>
              <w:bottom w:val="nil"/>
              <w:right w:val="nil"/>
            </w:tcBorders>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val="en-US" w:eastAsia="uk-UA"/>
              </w:rPr>
              <w:t xml:space="preserve"> 26001000586010</w:t>
            </w:r>
          </w:p>
        </w:tc>
      </w:tr>
    </w:tbl>
    <w:p w:rsidR="00C166DD" w:rsidRPr="00C166DD" w:rsidRDefault="00C166DD" w:rsidP="00C166DD">
      <w:pPr>
        <w:spacing w:before="0"/>
        <w:ind w:firstLine="0"/>
        <w:jc w:val="left"/>
        <w:rPr>
          <w:rFonts w:ascii="Times New Roman" w:eastAsia="Times New Roman" w:hAnsi="Times New Roman"/>
          <w:sz w:val="24"/>
          <w:szCs w:val="24"/>
          <w:lang w:val="ru-RU" w:eastAsia="uk-UA"/>
        </w:rPr>
      </w:pPr>
    </w:p>
    <w:p w:rsidR="00C166DD" w:rsidRDefault="00C166DD">
      <w:pPr>
        <w:sectPr w:rsidR="00C166DD" w:rsidSect="00C166DD">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C166DD" w:rsidRPr="00C166DD" w:rsidTr="00A90AED">
        <w:tc>
          <w:tcPr>
            <w:tcW w:w="15480" w:type="dxa"/>
            <w:tcMar>
              <w:top w:w="60" w:type="dxa"/>
              <w:left w:w="60" w:type="dxa"/>
              <w:bottom w:w="60" w:type="dxa"/>
              <w:right w:w="60" w:type="dxa"/>
            </w:tcMar>
            <w:vAlign w:val="center"/>
          </w:tcPr>
          <w:p w:rsidR="00C166DD" w:rsidRPr="00C166DD" w:rsidRDefault="00C166DD" w:rsidP="00C166DD">
            <w:pPr>
              <w:spacing w:before="0"/>
              <w:ind w:left="-210" w:firstLine="0"/>
              <w:jc w:val="center"/>
              <w:rPr>
                <w:rFonts w:ascii="Times New Roman" w:eastAsia="Times New Roman" w:hAnsi="Times New Roman"/>
                <w:b/>
                <w:bCs/>
                <w:sz w:val="24"/>
                <w:szCs w:val="24"/>
                <w:lang w:eastAsia="uk-UA"/>
              </w:rPr>
            </w:pPr>
            <w:r w:rsidRPr="0029427A">
              <w:rPr>
                <w:rFonts w:ascii="Times New Roman" w:eastAsia="Times New Roman" w:hAnsi="Times New Roman"/>
                <w:b/>
                <w:bCs/>
                <w:sz w:val="24"/>
                <w:szCs w:val="24"/>
                <w:lang w:val="ru-RU" w:eastAsia="uk-UA"/>
              </w:rPr>
              <w:lastRenderedPageBreak/>
              <w:t>12</w:t>
            </w:r>
            <w:r w:rsidRPr="00C166DD">
              <w:rPr>
                <w:rFonts w:ascii="Times New Roman" w:eastAsia="Times New Roman" w:hAnsi="Times New Roman"/>
                <w:b/>
                <w:bCs/>
                <w:sz w:val="24"/>
                <w:szCs w:val="24"/>
                <w:lang w:eastAsia="uk-UA"/>
              </w:rPr>
              <w:t>. Інформація про одержані ліцензії (дозволи) на окремі види діяльності*</w:t>
            </w:r>
          </w:p>
        </w:tc>
      </w:tr>
    </w:tbl>
    <w:p w:rsidR="00C166DD" w:rsidRPr="00C166DD" w:rsidRDefault="00C166DD" w:rsidP="00C166DD">
      <w:pPr>
        <w:spacing w:before="0"/>
        <w:ind w:firstLine="0"/>
        <w:jc w:val="left"/>
        <w:rPr>
          <w:rFonts w:ascii="Times New Roman" w:eastAsia="Times New Roman" w:hAnsi="Times New Roman"/>
          <w:vanish/>
          <w:color w:val="000000"/>
          <w:sz w:val="24"/>
          <w:szCs w:val="24"/>
          <w:lang w:eastAsia="uk-UA"/>
        </w:rPr>
      </w:pPr>
    </w:p>
    <w:tbl>
      <w:tblPr>
        <w:tblW w:w="15592" w:type="dxa"/>
        <w:tblInd w:w="240" w:type="dxa"/>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C166DD" w:rsidRPr="00C166DD" w:rsidTr="00A90AE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Номер ліцензії (дозволу)</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Державний орган, що видав</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Дата закінчення дії ліцензії (дозволу)</w:t>
            </w:r>
          </w:p>
        </w:tc>
      </w:tr>
      <w:tr w:rsidR="00C166DD" w:rsidRPr="00C166DD" w:rsidTr="00A90AE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5</w:t>
            </w:r>
          </w:p>
        </w:tc>
      </w:tr>
      <w:tr w:rsidR="00C166DD" w:rsidRPr="00C166DD" w:rsidTr="00A90AE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Водозабір підприємства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4082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16.11.2012</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Державна служба геології та надр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28.12.2014                                                                                          </w:t>
            </w:r>
          </w:p>
        </w:tc>
      </w:tr>
      <w:tr w:rsidR="00C166DD" w:rsidRPr="00C166DD" w:rsidTr="00A90AE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166DD" w:rsidRPr="00C166DD" w:rsidRDefault="00C166DD" w:rsidP="00C166DD">
            <w:pPr>
              <w:spacing w:before="0"/>
              <w:ind w:firstLine="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Згідно даного Дозволу метою користування надрами є геологічне вивчення, у т.ч. дослідно-промислова розробка питних підземних вод, затвердження запасів ДКЗ України. Дозвіл діє на постійній основі тому в подальшому термін дії буде подовжено.</w:t>
            </w:r>
          </w:p>
        </w:tc>
      </w:tr>
      <w:tr w:rsidR="00C166DD" w:rsidRPr="00C166DD" w:rsidTr="00A90AE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Спеціальне водокористування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УКР-622-Кіє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15.10.2012</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Державне управління охорони навколишнього природного середовища в м.Києві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08.11.2014                                                                                          </w:t>
            </w:r>
          </w:p>
        </w:tc>
      </w:tr>
      <w:tr w:rsidR="00C166DD" w:rsidRPr="00C166DD" w:rsidTr="00A90AE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166DD" w:rsidRPr="00C166DD" w:rsidRDefault="00C166DD" w:rsidP="00C166DD">
            <w:pPr>
              <w:spacing w:before="0"/>
              <w:ind w:firstLine="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Згідно даного дозовлу метою водокористування є господарські-питні та виробничі потреби Товариства. Дозвіл діє на постійній основі тому в подальшому термін дії буде подовжено.</w:t>
            </w:r>
          </w:p>
        </w:tc>
      </w:tr>
      <w:tr w:rsidR="00C166DD" w:rsidRPr="00C166DD" w:rsidTr="00A90AE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Придбання, зберігання, використання прекурсорів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АЕ № 179712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25.10.2012</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Державна служба України з контролю за наркотиками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11.11.2016                                                                                          </w:t>
            </w:r>
          </w:p>
        </w:tc>
      </w:tr>
      <w:tr w:rsidR="00C166DD" w:rsidRPr="00C166DD" w:rsidTr="00A90AE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166DD" w:rsidRPr="00C166DD" w:rsidRDefault="00C166DD" w:rsidP="00C166DD">
            <w:pPr>
              <w:spacing w:before="0"/>
              <w:ind w:firstLine="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Прогнозується користування даною Ліцензією на постійній основі. Протягом найближчих двох років  розгляд питання щодо подовження строку її дії не планується.</w:t>
            </w:r>
          </w:p>
        </w:tc>
      </w:tr>
      <w:tr w:rsidR="00C166DD" w:rsidRPr="00C166DD" w:rsidTr="00A90AE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Розміщення відходів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3192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29.10.2013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Міністерство екології та природних ресурсів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31.12.2014                                                                                          </w:t>
            </w:r>
          </w:p>
        </w:tc>
      </w:tr>
      <w:tr w:rsidR="00C166DD" w:rsidRPr="00C166DD" w:rsidTr="00A90AE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166DD" w:rsidRPr="00C166DD" w:rsidRDefault="00C166DD" w:rsidP="00C166DD">
            <w:pPr>
              <w:spacing w:before="0"/>
              <w:ind w:firstLine="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Керівництво Товариства планує використовувати дозвіл на постійній основі, а тому в поточному році буде розглянуто питання щодо подовження терміну його дії.</w:t>
            </w:r>
          </w:p>
        </w:tc>
      </w:tr>
      <w:tr w:rsidR="00C166DD" w:rsidRPr="00C166DD" w:rsidTr="00A90AE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Виробництво алкогольної продукції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АД № 074915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08.11.2012</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Департамент контролю за виробництвом та обігом спирту, алкогольних напоїв і тютюнових виробів ДПС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22.12.2015                                                                                          </w:t>
            </w:r>
          </w:p>
        </w:tc>
      </w:tr>
      <w:tr w:rsidR="00C166DD" w:rsidRPr="00C166DD" w:rsidTr="00A90AE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166DD" w:rsidRPr="00C166DD" w:rsidRDefault="00C166DD" w:rsidP="00C166DD">
            <w:pPr>
              <w:spacing w:before="0"/>
              <w:ind w:firstLine="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Прогнозується користування даною Ліцензією на постійній основі тому в подальшому термін її дії планується подовжити.</w:t>
            </w:r>
          </w:p>
        </w:tc>
      </w:tr>
    </w:tbl>
    <w:p w:rsidR="00C166DD" w:rsidRPr="00C166DD" w:rsidRDefault="00C166DD" w:rsidP="00C166DD">
      <w:pPr>
        <w:spacing w:before="0"/>
        <w:ind w:firstLine="0"/>
        <w:jc w:val="left"/>
        <w:rPr>
          <w:rFonts w:ascii="Times New Roman" w:eastAsia="Times New Roman" w:hAnsi="Times New Roman"/>
          <w:vanish/>
          <w:color w:val="000000"/>
          <w:sz w:val="24"/>
          <w:szCs w:val="24"/>
          <w:lang w:eastAsia="uk-UA"/>
        </w:rPr>
      </w:pPr>
    </w:p>
    <w:p w:rsidR="00C166DD" w:rsidRPr="00C166DD" w:rsidRDefault="00C166DD" w:rsidP="00C166DD">
      <w:pPr>
        <w:spacing w:before="0"/>
        <w:ind w:firstLine="0"/>
        <w:jc w:val="left"/>
        <w:rPr>
          <w:rFonts w:ascii="Times New Roman" w:eastAsia="Times New Roman" w:hAnsi="Times New Roman"/>
          <w:sz w:val="24"/>
          <w:szCs w:val="24"/>
          <w:lang w:eastAsia="uk-UA"/>
        </w:rPr>
      </w:pPr>
    </w:p>
    <w:p w:rsidR="00C166DD" w:rsidRDefault="00C166DD">
      <w:pPr>
        <w:sectPr w:rsidR="00C166DD" w:rsidSect="00C166DD">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C166DD" w:rsidRPr="00C166DD" w:rsidTr="00A90AED">
        <w:tc>
          <w:tcPr>
            <w:tcW w:w="14760" w:type="dxa"/>
            <w:tcMar>
              <w:top w:w="60" w:type="dxa"/>
              <w:left w:w="60" w:type="dxa"/>
              <w:bottom w:w="60" w:type="dxa"/>
              <w:right w:w="60" w:type="dxa"/>
            </w:tcMar>
            <w:vAlign w:val="center"/>
          </w:tcPr>
          <w:p w:rsidR="00C166DD" w:rsidRPr="0029427A" w:rsidRDefault="00C166DD" w:rsidP="00C166DD">
            <w:pPr>
              <w:spacing w:before="0"/>
              <w:ind w:left="-210" w:firstLine="0"/>
              <w:jc w:val="center"/>
              <w:rPr>
                <w:rFonts w:ascii="Times New Roman" w:eastAsia="Times New Roman" w:hAnsi="Times New Roman"/>
                <w:b/>
                <w:color w:val="000000"/>
                <w:sz w:val="28"/>
                <w:szCs w:val="28"/>
                <w:lang w:eastAsia="uk-UA"/>
              </w:rPr>
            </w:pPr>
            <w:r w:rsidRPr="00C166DD">
              <w:rPr>
                <w:rFonts w:ascii="Times New Roman" w:eastAsia="Times New Roman" w:hAnsi="Times New Roman"/>
                <w:b/>
                <w:bCs/>
                <w:sz w:val="28"/>
                <w:szCs w:val="28"/>
                <w:lang w:val="en-US" w:eastAsia="uk-UA"/>
              </w:rPr>
              <w:lastRenderedPageBreak/>
              <w:t>IV</w:t>
            </w:r>
            <w:r w:rsidRPr="00C166DD">
              <w:rPr>
                <w:rFonts w:ascii="Times New Roman" w:eastAsia="Times New Roman" w:hAnsi="Times New Roman"/>
                <w:b/>
                <w:bCs/>
                <w:sz w:val="28"/>
                <w:szCs w:val="28"/>
                <w:lang w:eastAsia="uk-UA"/>
              </w:rPr>
              <w:t xml:space="preserve">. </w:t>
            </w:r>
            <w:r w:rsidRPr="00C166DD">
              <w:rPr>
                <w:rFonts w:ascii="Times New Roman" w:eastAsia="Times New Roman" w:hAnsi="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C166DD" w:rsidRPr="0029427A" w:rsidRDefault="00C166DD" w:rsidP="00C166DD">
            <w:pPr>
              <w:spacing w:before="0"/>
              <w:ind w:left="-210" w:firstLine="0"/>
              <w:jc w:val="center"/>
              <w:rPr>
                <w:rFonts w:ascii="Times New Roman" w:eastAsia="Times New Roman" w:hAnsi="Times New Roman"/>
                <w:b/>
                <w:bCs/>
                <w:sz w:val="24"/>
                <w:szCs w:val="24"/>
                <w:lang w:eastAsia="uk-UA"/>
              </w:rPr>
            </w:pPr>
          </w:p>
        </w:tc>
      </w:tr>
    </w:tbl>
    <w:p w:rsidR="00C166DD" w:rsidRPr="00C166DD" w:rsidRDefault="00C166DD" w:rsidP="00C166DD">
      <w:pPr>
        <w:spacing w:before="0"/>
        <w:ind w:firstLine="0"/>
        <w:jc w:val="left"/>
        <w:rPr>
          <w:rFonts w:ascii="Times New Roman" w:eastAsia="Times New Roman" w:hAnsi="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C166DD" w:rsidRPr="00C166DD" w:rsidTr="00A90AED">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color w:val="000000"/>
                <w:sz w:val="20"/>
                <w:szCs w:val="20"/>
                <w:lang w:eastAsia="uk-UA"/>
              </w:rPr>
              <w:t>Код за ЄДРПОУ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C166DD" w:rsidRPr="00C166DD" w:rsidTr="00A90AED">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Органiзацiя орендарiв Запорiзького пиво-безалкогольного комбiнату "Славутич" - 96,33% розмiру СК</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д/н</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69076 Запорiзька область Хортицький р-н. м.Запорiжжя вул.Сапожнiкова,буд.6</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  0.000000000000</w:t>
            </w:r>
          </w:p>
        </w:tc>
      </w:tr>
      <w:tr w:rsidR="00C166DD" w:rsidRPr="00C166DD" w:rsidTr="00A90AED">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Акцiонерне товариство "Донецький фiнансово-iнвестицiйний фонд" - 3,66% розмiру СК.</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д/н</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83004 Донецька область д/н м.Донецьк проспект Тiтова,9</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  0.000000000000</w:t>
            </w:r>
          </w:p>
        </w:tc>
      </w:tr>
      <w:tr w:rsidR="00C166DD" w:rsidRPr="00C166DD" w:rsidTr="00A90AED">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Прізвище, ім'я, по батькові фізичної особи</w:t>
            </w:r>
          </w:p>
        </w:tc>
        <w:tc>
          <w:tcPr>
            <w:tcW w:w="774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Серія, номер, дата видачі та найменування органу, який видав паспорт*</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C166DD" w:rsidRPr="00C166DD" w:rsidTr="00A90AED">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Акцiонерами Товариства на кiнець звiтного року є 2739 фiзичних та 46 юридичних осiб</w:t>
            </w:r>
          </w:p>
        </w:tc>
        <w:tc>
          <w:tcPr>
            <w:tcW w:w="774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д/н д/н  д/н</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100.000000000000</w:t>
            </w:r>
          </w:p>
        </w:tc>
      </w:tr>
      <w:tr w:rsidR="00C166DD" w:rsidRPr="00C166DD" w:rsidTr="00A90AED">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166DD" w:rsidRPr="00C166DD" w:rsidRDefault="00C166DD" w:rsidP="00C166DD">
            <w:pPr>
              <w:spacing w:before="0"/>
              <w:ind w:firstLine="0"/>
              <w:jc w:val="right"/>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100.000000000000</w:t>
            </w:r>
          </w:p>
        </w:tc>
      </w:tr>
    </w:tbl>
    <w:p w:rsidR="00C166DD" w:rsidRPr="00C166DD" w:rsidRDefault="00C166DD" w:rsidP="00C166DD">
      <w:pPr>
        <w:spacing w:before="0"/>
        <w:ind w:firstLine="0"/>
        <w:jc w:val="left"/>
        <w:rPr>
          <w:rFonts w:ascii="Times New Roman" w:eastAsia="Times New Roman" w:hAnsi="Times New Roman"/>
          <w:sz w:val="24"/>
          <w:szCs w:val="24"/>
          <w:lang w:eastAsia="uk-UA"/>
        </w:rPr>
      </w:pPr>
    </w:p>
    <w:p w:rsidR="00C166DD" w:rsidRDefault="00C166DD">
      <w:pPr>
        <w:sectPr w:rsidR="00C166DD" w:rsidSect="00C166DD">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166DD" w:rsidRPr="00C166DD" w:rsidTr="00A90AED">
        <w:tc>
          <w:tcPr>
            <w:tcW w:w="9720" w:type="dxa"/>
            <w:tcMar>
              <w:top w:w="60" w:type="dxa"/>
              <w:left w:w="60" w:type="dxa"/>
              <w:bottom w:w="60" w:type="dxa"/>
              <w:right w:w="60" w:type="dxa"/>
            </w:tcMar>
            <w:vAlign w:val="center"/>
          </w:tcPr>
          <w:p w:rsidR="00C166DD" w:rsidRPr="00C166DD" w:rsidRDefault="00C166DD" w:rsidP="00C166DD">
            <w:pPr>
              <w:spacing w:before="0"/>
              <w:ind w:left="-210" w:firstLine="0"/>
              <w:jc w:val="center"/>
              <w:rPr>
                <w:rFonts w:ascii="Times New Roman" w:eastAsia="Times New Roman" w:hAnsi="Times New Roman"/>
                <w:b/>
                <w:bCs/>
                <w:sz w:val="28"/>
                <w:szCs w:val="28"/>
                <w:lang w:eastAsia="uk-UA"/>
              </w:rPr>
            </w:pPr>
            <w:r w:rsidRPr="00C166DD">
              <w:rPr>
                <w:rFonts w:ascii="Times New Roman" w:eastAsia="Times New Roman" w:hAnsi="Times New Roman"/>
                <w:b/>
                <w:color w:val="000000"/>
                <w:sz w:val="28"/>
                <w:szCs w:val="28"/>
                <w:lang w:val="en-US" w:eastAsia="uk-UA"/>
              </w:rPr>
              <w:lastRenderedPageBreak/>
              <w:t>V</w:t>
            </w:r>
            <w:r w:rsidRPr="00C166DD">
              <w:rPr>
                <w:rFonts w:ascii="Times New Roman" w:eastAsia="Times New Roman" w:hAnsi="Times New Roman"/>
                <w:b/>
                <w:color w:val="000000"/>
                <w:sz w:val="28"/>
                <w:szCs w:val="28"/>
                <w:lang w:eastAsia="uk-UA"/>
              </w:rPr>
              <w:t>. Інформація про посадових осіб емітента</w:t>
            </w:r>
          </w:p>
        </w:tc>
      </w:tr>
      <w:tr w:rsidR="00C166DD" w:rsidRPr="00C166DD" w:rsidTr="00A90AED">
        <w:tc>
          <w:tcPr>
            <w:tcW w:w="9720" w:type="dxa"/>
            <w:tcMar>
              <w:top w:w="60" w:type="dxa"/>
              <w:left w:w="60" w:type="dxa"/>
              <w:bottom w:w="60" w:type="dxa"/>
              <w:right w:w="60" w:type="dxa"/>
            </w:tcMar>
          </w:tcPr>
          <w:p w:rsidR="00C166DD" w:rsidRPr="00C166DD" w:rsidRDefault="00C166DD" w:rsidP="00C166DD">
            <w:pPr>
              <w:spacing w:before="0"/>
              <w:ind w:firstLine="0"/>
              <w:jc w:val="left"/>
              <w:rPr>
                <w:rFonts w:ascii="Times New Roman" w:eastAsia="Times New Roman" w:hAnsi="Times New Roman"/>
                <w:sz w:val="24"/>
                <w:szCs w:val="24"/>
                <w:lang w:eastAsia="uk-UA"/>
              </w:rPr>
            </w:pPr>
            <w:r w:rsidRPr="00C166DD">
              <w:rPr>
                <w:rFonts w:ascii="Times New Roman" w:eastAsia="Times New Roman" w:hAnsi="Times New Roman"/>
                <w:b/>
                <w:bCs/>
                <w:color w:val="000000"/>
                <w:sz w:val="24"/>
                <w:szCs w:val="24"/>
                <w:lang w:eastAsia="uk-UA"/>
              </w:rPr>
              <w:t>1. Інформація щодо освіти та стажу роботи посадових осіб емітента</w:t>
            </w:r>
          </w:p>
        </w:tc>
      </w:tr>
    </w:tbl>
    <w:p w:rsidR="00C166DD" w:rsidRPr="00C166DD" w:rsidRDefault="00C166DD" w:rsidP="00C166DD">
      <w:pPr>
        <w:spacing w:before="0"/>
        <w:ind w:firstLine="0"/>
        <w:jc w:val="left"/>
        <w:rPr>
          <w:rFonts w:ascii="Times New Roman" w:eastAsia="Times New Roman" w:hAnsi="Times New Roman"/>
          <w:vanish/>
          <w:color w:val="000000"/>
          <w:sz w:val="24"/>
          <w:szCs w:val="24"/>
          <w:lang w:eastAsia="uk-UA"/>
        </w:rPr>
      </w:pPr>
    </w:p>
    <w:p w:rsidR="00C166DD" w:rsidRPr="00C166DD" w:rsidRDefault="00C166DD" w:rsidP="00C166DD">
      <w:pPr>
        <w:spacing w:before="0"/>
        <w:ind w:firstLine="0"/>
        <w:jc w:val="left"/>
        <w:rPr>
          <w:rFonts w:ascii="Times New Roman" w:eastAsia="Times New Roman" w:hAnsi="Times New Roman"/>
          <w:vanish/>
          <w:color w:val="000000"/>
          <w:sz w:val="24"/>
          <w:szCs w:val="24"/>
          <w:lang w:eastAsia="uk-UA"/>
        </w:rPr>
      </w:pPr>
    </w:p>
    <w:p w:rsidR="00C166DD" w:rsidRPr="00C166DD" w:rsidRDefault="00C166DD" w:rsidP="00C166DD">
      <w:pPr>
        <w:spacing w:before="0"/>
        <w:ind w:firstLine="0"/>
        <w:jc w:val="left"/>
        <w:rPr>
          <w:rFonts w:ascii="Times New Roman" w:eastAsia="Times New Roman" w:hAnsi="Times New Roman"/>
          <w:sz w:val="24"/>
          <w:szCs w:val="24"/>
          <w:lang w:eastAsia="uk-UA"/>
        </w:rPr>
      </w:pPr>
    </w:p>
    <w:p w:rsidR="00C166DD" w:rsidRPr="00C166DD" w:rsidRDefault="00C166DD" w:rsidP="00C166DD">
      <w:pPr>
        <w:spacing w:before="0"/>
        <w:ind w:firstLine="0"/>
        <w:jc w:val="left"/>
        <w:rPr>
          <w:rFonts w:ascii="Times New Roman" w:eastAsia="Times New Roman" w:hAnsi="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1) посада</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Генеральний директор</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Чернишов Петро Анатолiйович</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65 04 010362 24.03.2003 Ленiнським РВВС м.Єкатеринбурга, код пiдроздiлу 662-001</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4) рік народження**</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1968</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5) освіта**</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вища</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6) стаж керівної роботи (років)**</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23</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7) найменування підприємства та попередня посада, яку займав**</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 xml:space="preserve">Генеральний директор ВАТ  ПБК "Славутич"                                                                                                                                                                                                                      </w:t>
            </w:r>
          </w:p>
          <w:p w:rsidR="00C166DD" w:rsidRPr="00C166DD" w:rsidRDefault="00C166DD" w:rsidP="00C166DD">
            <w:pPr>
              <w:spacing w:before="0"/>
              <w:ind w:firstLine="0"/>
              <w:jc w:val="left"/>
              <w:rPr>
                <w:rFonts w:ascii="Times New Roman" w:eastAsia="Times New Roman" w:hAnsi="Times New Roman"/>
                <w:sz w:val="20"/>
                <w:szCs w:val="24"/>
                <w:lang w:eastAsia="uk-UA"/>
              </w:rPr>
            </w:pPr>
          </w:p>
          <w:p w:rsidR="00C166DD" w:rsidRPr="00C166DD" w:rsidRDefault="00C166DD" w:rsidP="00C166DD">
            <w:pPr>
              <w:spacing w:before="0"/>
              <w:ind w:firstLine="0"/>
              <w:jc w:val="left"/>
              <w:rPr>
                <w:rFonts w:ascii="Times New Roman" w:eastAsia="Times New Roman" w:hAnsi="Times New Roman"/>
                <w:sz w:val="20"/>
                <w:szCs w:val="24"/>
                <w:lang w:eastAsia="uk-UA"/>
              </w:rPr>
            </w:pP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8) дата обрання та термін, на який обрано</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06.06.2006 до переобрання</w:t>
            </w:r>
          </w:p>
        </w:tc>
      </w:tr>
    </w:tbl>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9) опис    Генеральний директор, як одноосібний виконавчий орган Товариства, надiлений всiма повноваженнями першої особи, якi не суперечать дiючому законодавству та Статуту ПАТ. Головним обов'язком Генерального директора є керiвництво поточною дiяльнiстю пiдприємства та забезпечення виконання рiшень загальних Зборiв акцiонерiв. Повноваження Генерального директора закріплені в Статуті Товариства та "Положенні про Генерального директора".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Генеральний директор:</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без довіреності здійснює дії від імені Товариства у межах наданих йому повноважень;</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представляє Товариство в його відносинах з іншими юридичними і фізичними особами, державними і громадськими підприємствами, установами та організаціями, в межах наданих йому повноважень;</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веде переговори, укладає від імені Товариства угоди та здійснює інші дії згідно відповідних рішень Наглядової ради та Загальних зборів акціонерів, прийнятих останніми у межах наданих їм повноважень;</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вчиняє правочини, необхідні для організації, ведення та забезпечення господарської діяльності Товариства: у випадках реалізації (продаж, поставка, дистриб'юторські договори, договори відповідального зберігання або інше) продукції Товариства - до 10 відсотків вартості активів за даними останньої річної фінансової звітності Товариства; в інших випадках - до 12000000 гривень;</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видає накази, розпорядження і вказівки, обов'язкові для всіх працівників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видає довіреності на представлення інтересів та здійснення дій від імені і в інтересах Товариства в межах наданих повноважень;</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приймає на роботу та звільняє працівників підприємства, переводить на іншу роботу, накладає стягнення та заохочення;</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затверджує графік відпусток та надає відпустки;</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 межах своєї компетенції керує поточними справами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готує, організовує і забезпечує проведення Загальних зборів акціонерів;</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організовує виконання рішень Загальних зборів акціонерів і Наглядової ради;</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організовує емісійну діяльність Товариства відповідно до чинного законодавства, рішень Наглядової ради і Загальних зборів акціонерів в межах їх компетенції;</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розробляє пропозиції по основних напрямках і формах діяльності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розробляє та затверджує поточні фінансово-господарські плани і оперативні завдання Товариства та забезпечує їх реалізацію;</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забезпечує ефективність господарської діяльності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забезпечує реалізацію схвалених Наглядовою радою інвестиційних проектів;</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приймає рішення про передачу в оренду, в лізинг майна;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розглядає результати аудиторських перевірок і перевірок Ревізійної комісії, розробляє заходи по усуненню виявлених недоліків в діяльності Товариства і організує їх виконання;</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готує для розгляду Загальними зборами акціонерів пропозиції про порядок використання прибутку Товариства і порядок покриття його збитків;</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організує документообіг і звітність відповідно до чинного законодавства;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забезпечує облік, раціональне використання і збереження майна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забезпечує дотримання законності в діяльності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визначає умови праці та умови її оплати особам, що знаходяться у трудових відносинах з Товариством, затверджує штатний розклад Товариства та зміни до нього;</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приймає рішення про притягнення до майнової відповідальності осіб, що знаходяться у трудових відносинах з Товариством;</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представляє інтереси власника у взаємовідносинах з трудовим колективом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готує перелік інформації, яка є комерційною таємницею і конфіденційною інформацією, відповідно до чинного законодавства і забезпечує захист такої інформації</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організує військовий облік і мобілізаційну підготовку, забезпечує захист державної таємниці відповідно до чинного законодавства України;</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приймає рішення про зупинення роботи Товариства або його структурних підрозділів;</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lastRenderedPageBreak/>
        <w:t>- затверджує ціни на продукцію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відкриває рахунки у банківських установах;</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підписує від імені виконавчого органу колективний договір, зміни та доповнення до нього;</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приймає рішення про надання благодійної допомоги;</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приймає рішення про скорочення чисельності, штату працівників,прийняття рішення про створення, реорганізацію, ліквідацію підрозділів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здійснює інші дії, які необхідні для організації, ведення та забезпечення господарської діяльності Товариства і які не відносяться до компетенції Загальних зборів акціонерів, Наглядової ради та Ревізійної комісії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визначає умови оплати праці керівників дочірніх підприємств, філій та представництв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   Додаткової винагороди, крім заробітної плати згідно штатного розкладу, в тому числі і в натуральній формі, особа не отримувала, інших посад на будь-яких пiдприємствах не займав.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Згоди на розголошення інформації про розмір отриманої в звітному році заробітної плати особа не надала.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Непогашеної судимостi за корисливi та посадовi злочини Генеральний директор Товариства не має, до адмiнiстративної вiдповiдальностi не притягався. Загальний стаж керівної роботи становить 23 роки. Протягом останніх п'яти років обіймав посади: з червня 2006 року - Генеральний директор ВАТ ПБК "Славутич" (з січня 2011 року найменування Товариства: ПАТ "ПБК "Славутич", з жовтня 2012 року найменування Товариства ПАТ "КАРЛСБЕРГ УКРАЇНА").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Генеральний директор в звітному році не переобирався. Згідно рішення Наглядової ради Товариства від 14 лютого 2014 року повноваження Генерального директора припинені у зв'язку зі звільненням за власним бажанням. В період з 15.02.2014р. по 01.04.2014р. обов'язки Генерального директора виконував Говядін Олександр Васильович, а з 01.04.2014р. на посаду Генерального директора Наглядовою радою Товариства обраний Шевченко Євген Вікторович.</w:t>
      </w:r>
    </w:p>
    <w:p w:rsidR="00C166DD" w:rsidRPr="00C166DD" w:rsidRDefault="00C166DD" w:rsidP="00C166DD">
      <w:pPr>
        <w:spacing w:before="0"/>
        <w:ind w:firstLine="0"/>
        <w:jc w:val="left"/>
        <w:rPr>
          <w:rFonts w:ascii="Times New Roman" w:eastAsia="Times New Roman" w:hAnsi="Times New Roman"/>
          <w:sz w:val="20"/>
          <w:szCs w:val="24"/>
          <w:lang w:eastAsia="uk-UA"/>
        </w:rPr>
      </w:pPr>
    </w:p>
    <w:p w:rsidR="00C166DD" w:rsidRPr="00C166DD" w:rsidRDefault="00C166DD" w:rsidP="00C166DD">
      <w:pPr>
        <w:spacing w:before="0"/>
        <w:ind w:firstLine="0"/>
        <w:jc w:val="left"/>
        <w:rPr>
          <w:rFonts w:ascii="Times New Roman" w:eastAsia="Times New Roman" w:hAnsi="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1) посада</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Головний бухгалтер</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Дорошенко Катерина Володимирiвна</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СА 996089 13.05.1999 Хортицьким РВ УМВС України в Запорiзькiй обл.</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4) рік народження**</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1957</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5) освіта**</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вища</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6) стаж керівної роботи (років)**</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18</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7) найменування підприємства та попередня посада, яку займав**</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Бухгалтер ВАТ "ПБК "Славутич"</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8) дата обрання та термін, на який обрано</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01.11.1999 не визначено</w:t>
            </w:r>
          </w:p>
        </w:tc>
      </w:tr>
    </w:tbl>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9) опис    Головний бухгалтер забезпечує ведення бухгалтерського облiку з дотриманням вимог законодавства України, нацiональних положень (стандартiв) i з урахуванням особливостей дiяльностi пiдприємства. Основними обов'язками є ведення, складання та надання у встановленi строки фiнансової звiтностi, контроль за вiдображенням на вiдповiдних рахунках всiх господарських операцiй, дотримання технологiї обробки бухгалтерської iнформацiї i порядку документообороту.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Додаткової винагороди, крім заробітної плати згідно штатного розкладу, в тому числі і в натуральній формі, особа не отримувала. Посад на будь-яких iнших пiдприємствах не займає. Згоди на розголошення розміру заробітної плати, отриманої протягом звітного року, особа не надала.                                                                                Головний бухгалтер непогашеної судимостi за корисливi та посадовi злочини не має, до адмiнiстративної вiдповiдальностi не притягалась. Загальний стаж керівної роботи становить 18 років, Головним бухгалтером в Товаристві працює з листопада 1999 року.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В звітному році Головний бухгалтер не змінювався. </w:t>
      </w:r>
    </w:p>
    <w:p w:rsidR="00C166DD" w:rsidRPr="00C166DD" w:rsidRDefault="00C166DD" w:rsidP="00C166DD">
      <w:pPr>
        <w:spacing w:before="0"/>
        <w:ind w:firstLine="0"/>
        <w:jc w:val="left"/>
        <w:rPr>
          <w:rFonts w:ascii="Times New Roman" w:eastAsia="Times New Roman" w:hAnsi="Times New Roman"/>
          <w:sz w:val="20"/>
          <w:szCs w:val="24"/>
          <w:lang w:eastAsia="uk-UA"/>
        </w:rPr>
      </w:pPr>
    </w:p>
    <w:p w:rsidR="00C166DD" w:rsidRPr="00C166DD" w:rsidRDefault="00C166DD" w:rsidP="00C166DD">
      <w:pPr>
        <w:spacing w:before="0"/>
        <w:ind w:firstLine="0"/>
        <w:jc w:val="left"/>
        <w:rPr>
          <w:rFonts w:ascii="Times New Roman" w:eastAsia="Times New Roman" w:hAnsi="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1) посада</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Голова Наглядової ради</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Ісаак Шепс</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PISR 29006760 06.01.2013 Херзлія</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4) рік народження**</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1949</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5) освіта**</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вища</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6) стаж керівної роботи (років)**</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40</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7) найменування підприємства та попередня посада, яку займав**</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Президент Baltika Вreweries Carlsberg Group</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8) дата обрання та термін, на який обрано</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26.04.2013 3 роки</w:t>
            </w:r>
          </w:p>
        </w:tc>
      </w:tr>
    </w:tbl>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9) опис    Голова Наглядової ради є керiвником органу Товариства, який здійснює захист прав акціонерів, представляє їх iнтереси в перервах мiж проведенням загальних Зборiв i в межах своєї компетенцiї </w:t>
      </w:r>
      <w:r w:rsidRPr="00C166DD">
        <w:rPr>
          <w:rFonts w:ascii="Times New Roman" w:eastAsia="Times New Roman" w:hAnsi="Times New Roman"/>
          <w:b/>
          <w:sz w:val="20"/>
          <w:szCs w:val="24"/>
          <w:lang w:eastAsia="uk-UA"/>
        </w:rPr>
        <w:lastRenderedPageBreak/>
        <w:t xml:space="preserve">контролює i регулює дiяльнiсть виконавчого органу. Основними обов'язками Голови є керування роботою Наглядової ради, скликання її засiдань та виконання iнших функцiй, якi визначенi Статутом та "Положенням про Наглядову раду" Товариства.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До виключної компетенції Наглядової ради належить: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затвердження в межах своєї компетенції положень, якими регулюються питання, пов'язані з діяльністю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підготовка порядку денного Загальних зборів акціонерів, прийняття рішення про дату їх проведення та про включення пропозицій до порядку денного, крім скликання акціонерами позачергових Загальних зборів акціонерів;</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прийняття рішення про проведення чергових або позачергових Загальних зборів акціонерів відповідно до Статуту Товариства та у випадках, встановлених законом;</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прийняття рішення про продаж раніше викуплених Товариством акцій;</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прийняття рішення про розміщення Товариством інших цінних паперів, крім акцій;</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прийняття рішення про викуп розміщених Товариством інших, крім акцій, цінних паперів;</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затвердження ринкової вартості майна у випадках, передбачених законом;</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обрання та припинення повноважень Генерального директора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затвердження умов контракту, який укладатиметься з Генеральним директором, встановлення розміру його винагороди. Укладення договору (контракту) з Генеральним директором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обрання та припинення повноважень голови і членів інших органів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обрання реєстраційної комісії, голови та секретаря загальних Зборів, за винятком випадків, встановлених Статутом та законодавством;</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обрання аудитора Товариства та визначення умов договору, що укладатиметься з ним, встановлення розміру оплати його послуг;</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визначення дати складення переліку акціонерів, які мають бути повідомлені про проведення Загальних зборів акціонерів відповідно до закону та мають право на участь у Загальних зборах акціонерів відповідно до закону;</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вирішення питань про заснування та/або участь Товариства у промислово-фінансових групах та інших об'єднаннях, про заснування та/або участь в інших юридичних особах;</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вирішення питань, віднесених до компетенції Наглядової ради законом, у разі злиття, приєднання, поділу, виділу або перетворення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прийняття рішення про вчинення значних правочинів: у випадках реалізації (продаж, поставка, дистриб'юторські договори, договори відповідального зберігання або інше) продукції Товариства - від 10 відсотків до 25 відсотків вартості активів за даними останньої річної фінансової звітності Товариства; в інших випадках - від 12000000 гривень до 25 відсотків вартості активів за даними останньої річної фінансової звітності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прийняття рішення про обрання (заміну) реєстратора власників іменних цінних паперів Товариства або депозитарію цінних паперів та затвердження умов договору, що укладатиметься з ним, встановлення розміру оплати його послуг;</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надсилання в порядку, передбаченому законом, пропозицій акціонерам про придбання особою (особами, що діють спільно) значного пакета акцій Товариства відповідно до вимог закону;</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обрання та відкликання голови та секретаря Наглядової ради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ухвалення стратегії Товариства, затвердження річного бюджету, бізнес-планів та здійснення контролю за їх реалізацією;</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винесення рішення про притягнення до майнової відповідальності посадових осіб органів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прийняття рішення про звернення до господарського суду з заявою про порушення справи про банкрутство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визначення умови оплати праці Генерального директора;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 аналіз діяльності Генерального директора щодо управління Товариством, реалізації інвестиційної, технічної та цінової політики, додержання номенклатури та асортименту товарів і послуг;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прийняття, в межах своїх повноважень, рішення про схвалення будь-яких дій Генерального директора Товариства, вчинених останнім з перевищенням повноважень, наданих цим Статутом;</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прийняття рішення про надання та/або отримання Товариством кредитів та/або позик на суму від 12 000 000 гривень до 25 відсотків вартості активів за даними останньої річної фінансової звітності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розгляд та погодження установчих документів суб'єктів господарювання, в яких бере участь Товариство, для подальшого їх затвердження відповідним органом цих суб'єктів;</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встановлення порядку прийому, реєстрації та розгляду звернень та скарг акціонерів;</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визначення загальних засад інформаційної політики Товариства. Здійснення контролю за розкриттям інформації та реалізацією інформаційної політики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забезпечення функціонування належної системи внутрішнього та зовнішнього контролю за фінансово-господарською діяльністю Товариства. Здійснення контролю за ефективністю зовнішнього аудиту, об'єктивністю та незалежністю аудитора;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lastRenderedPageBreak/>
        <w:t>- контроль за дотриманням Генеральним директором порядку ознайомлення акціонерів, органів та посадових осіб Товариства з документами та інформацією про діяльність підприємства в межах, встановлених законом, Статутом та внутрішніми положеннями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надання Генеральному директору рекомендацій з питань розробки, укладення або внесення змін до колективного договору Товариства, в тому числі рекомендацій щодо змісту колективного договору;</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прийняття рішення про укладання правочинів, щодо яких є заінтересованість у випадках, передбачених у статті 14 Статуту;</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прийняття рішення про створення та ліквідацію філій та представництв Товариства;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вирішення інших питань, що належать до виключної компетенції Наглядової ради згідно із Статутом, в тому числі прийняття рішення про переведення випуску акцій документарної форми існування у бездокументарну форму існування.</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В звiтному роцi Голова Наглядової ради винагороди за посаду в Товариствi не отримував. Згідно договору, укладеного між Товариством та Головою Наглядової ради, останній працює на безоплатній основі і винагороди, в тому числі і в натуральній формі, не отримує. Також займає посаду Президента Пивоварної компанії "Балтика"(Адреса: 194292, м.Санкт-Петербург, 6-й Верхній провулок,буд.3).                                                                                               Голова Наглядової ради непогашеної судимостi за корисливi та посадовi злочини не має, до адмiнiстративної вiдповiдальностi не притягався. Загальний стаж керівної роботи становить 40 років. Протягом останніх п'яти років обіймав посади: з листопада 2008 року по грудень 2011 року - Виконавчий директор Carlsberg UK, з грудня 2011 року - Президент Baltika Breweries Carlsberg Group.</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Голова Наглядової ради обраний на посаду 26.04.2013р. згідно рішення загальних Зборів акціонерів. Попередньо дану посаду займав Родж Йорн Толструп. Cтрок, на який обрано особу, становить 3 роки. </w:t>
      </w:r>
    </w:p>
    <w:p w:rsidR="00C166DD" w:rsidRPr="00C166DD" w:rsidRDefault="00C166DD" w:rsidP="00C166DD">
      <w:pPr>
        <w:spacing w:before="0"/>
        <w:ind w:firstLine="0"/>
        <w:jc w:val="left"/>
        <w:rPr>
          <w:rFonts w:ascii="Times New Roman" w:eastAsia="Times New Roman" w:hAnsi="Times New Roman"/>
          <w:sz w:val="20"/>
          <w:szCs w:val="24"/>
          <w:lang w:eastAsia="uk-UA"/>
        </w:rPr>
      </w:pPr>
    </w:p>
    <w:p w:rsidR="00C166DD" w:rsidRPr="00C166DD" w:rsidRDefault="00C166DD" w:rsidP="00C166DD">
      <w:pPr>
        <w:spacing w:before="0"/>
        <w:ind w:firstLine="0"/>
        <w:jc w:val="left"/>
        <w:rPr>
          <w:rFonts w:ascii="Times New Roman" w:eastAsia="Times New Roman" w:hAnsi="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1) посада</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Член Наглядової ради</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Сонденсков Бьорн</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PDNK 101169097 23.02.2000 Полiцейським вiддiлом Фредерiксберга</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4) рік народження**</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1962</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5) освіта**</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вища</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6) стаж керівної роботи (років)**</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18</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7) найменування підприємства та попередня посада, яку займав**</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Вiце Президент Карлсберг у Східній Європі, Карлсберг А/С</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8) дата обрання та термін, на який обрано</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26.04.2013 3 роки</w:t>
            </w:r>
          </w:p>
        </w:tc>
      </w:tr>
    </w:tbl>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9) опис    Член Наглядової ради представляє iнтереси акцiонерiв в перервах мiж проведенням Зборiв i у складi Наглядової ради контролює i регулює дiяльнiсть виконавчого органу. Основним обов'язком є участь у засiданнях Наглядової ради, попереднiй розгляд звiтiв i питань, що виносяться на затвердження Зборам, та iншi функцiї, якi закрiпленi в Статутi та "Положенні про Наглядову раду" Товариства.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У звiтному роцi зазначена особа винагороди за посаду в Товариствi не отримувала. Згідно договору, укладеного між Товариством та Членом Наглядової ради, останній працює на безоплатній основі і винагороди, в тому числі і в натуральній формі, не отримує. Також займає посаду Вiце-президента "Карлсберг" по схiднiй Європi, яке знаходиться за адресою: DK-1760 Copenhagen V Denmark.</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Член Наглядової ради непогашеної судимостi за корисливi та посадовi злочини не має, до адмiнiстративної вiдповiдальностi не притягався. Загальний стаж керівної роботи становить 18 років. Протягом останніх п'яти років обіймав посаду Вiце-президента "Карлсберг". В звітному році повноваження посадової особи подовжені на наступний термін.</w:t>
      </w:r>
    </w:p>
    <w:p w:rsidR="00C166DD" w:rsidRPr="00C166DD" w:rsidRDefault="00C166DD" w:rsidP="00C166DD">
      <w:pPr>
        <w:spacing w:before="0"/>
        <w:ind w:firstLine="0"/>
        <w:jc w:val="left"/>
        <w:rPr>
          <w:rFonts w:ascii="Times New Roman" w:eastAsia="Times New Roman" w:hAnsi="Times New Roman"/>
          <w:sz w:val="20"/>
          <w:szCs w:val="24"/>
          <w:lang w:eastAsia="uk-UA"/>
        </w:rPr>
      </w:pPr>
    </w:p>
    <w:p w:rsidR="00C166DD" w:rsidRPr="00C166DD" w:rsidRDefault="00C166DD" w:rsidP="00C166DD">
      <w:pPr>
        <w:spacing w:before="0"/>
        <w:ind w:firstLine="0"/>
        <w:jc w:val="left"/>
        <w:rPr>
          <w:rFonts w:ascii="Times New Roman" w:eastAsia="Times New Roman" w:hAnsi="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1) посада</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Член Наглядової ради</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Хансен Томас Кезлер</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PDNK 205406954 04.08.2011 Глоструп коммуне</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4) рік народження**</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1974</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5) освіта**</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вища</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6) стаж керівної роботи (років)**</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7</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7) найменування підприємства та попередня посада, яку займав**</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Керівник проекту - Директор, Бродрен Хартманн (приєднання до Carlsberg Breweries A/S)</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8) дата обрання та термін, на який обрано</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26.04.2013 3 роки</w:t>
            </w:r>
          </w:p>
        </w:tc>
      </w:tr>
    </w:tbl>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9) опис    Член Наглядової ради представляє iнтереси акцiонерiв в перервах мiж проведенням Зборiв i у складi Наглядової Ради контролює i регулює дiяльнiсть виконавчого органу. Основним обов'язком є участь у засiданнях Наглядової ради, попереднiй розгляд звiтiв i питань, що виносяться на затвердження Зборам, та iншi функцiї, якi закрiпленi в Статутi та "Положенні про Наглядову раду" Товариства.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lastRenderedPageBreak/>
        <w:t>В звiтному роцi зазначена особа винагороди за посаду в Товариствi не отримувала. Згідно договору, укладеного між Товариством та Членом Наглядової ради, останній працює на безоплатній основі і винагороди, в тому числі і в натуральній формі, не отримує. Також займає посаду Керуючого директора Карлсберг у Східній Європі, Карлсберг А/С, яке знаходиться за адресою: DK-1760 Copenhagen V Denmark.</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Член Наглядової ради непогашеної судимостi за корисливi та посадовi злочини не має, до адмiнiстративної вiдповiдальностi не притягався. Загальний стаж керівної роботи становить 7 років. Протягом останніх п'яти років обіймав посади: з 2007 року по 2013 рік Керівник проекту - Директор, Бродрен Хартманн (приєднання до Carlsberg Breweries A/S).</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Член Наглядової ради обраний на посаду 26.04.2013р. згідно рішення загальних Зборів акціонерів. Попередньо дану посаду займав Сорен Холм Енсен.</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Cтрок, на який обрано особу, становить 3 роки. </w:t>
      </w:r>
    </w:p>
    <w:p w:rsidR="00C166DD" w:rsidRPr="00C166DD" w:rsidRDefault="00C166DD" w:rsidP="00C166DD">
      <w:pPr>
        <w:spacing w:before="0"/>
        <w:ind w:firstLine="0"/>
        <w:jc w:val="left"/>
        <w:rPr>
          <w:rFonts w:ascii="Times New Roman" w:eastAsia="Times New Roman" w:hAnsi="Times New Roman"/>
          <w:sz w:val="20"/>
          <w:szCs w:val="24"/>
          <w:lang w:eastAsia="uk-UA"/>
        </w:rPr>
      </w:pPr>
    </w:p>
    <w:p w:rsidR="00C166DD" w:rsidRPr="00C166DD" w:rsidRDefault="00C166DD" w:rsidP="00C166DD">
      <w:pPr>
        <w:spacing w:before="0"/>
        <w:ind w:firstLine="0"/>
        <w:jc w:val="left"/>
        <w:rPr>
          <w:rFonts w:ascii="Times New Roman" w:eastAsia="Times New Roman" w:hAnsi="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1) посада</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Голова Ревізійної комісії</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Томас Волке</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PDNK 202897604 20.11.2007 Департаментом Алерод комуне</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4) рік народження**</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1967</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5) освіта**</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вища</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6) стаж керівної роботи (років)**</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9</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7) найменування підприємства та попередня посада, яку займав**</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Директор з регiонального контролю у Пiвнiчнiй Європi Карлсберг А/С</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8) дата обрання та термін, на який обрано</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19.04.2012 3 роки</w:t>
            </w:r>
          </w:p>
        </w:tc>
      </w:tr>
    </w:tbl>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9) опис    Голова Ревiзiйної комiсiї виконує повноваження керiвника органу Товариства, обов'язком якого є здiйснення контролю за фiнансово-господарською дiяльнiстю Товариства, проведення перевiрок та звiтування перед Зборами щодо пiдсумкiв їх проведення. Повноваження Голови Ревiзiйної комiсiї закрiпленi в Статутi та "Положенні про Ревізійну комісію".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   Ревізійна комісія зобов'язана:</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вимагати скликання засідання Наглядової ради та позачергових загальних Зборів акціонерів у випадках, коли виявлені нею порушення у фінансово-господарській діяльності Товаристваабо загроза інтересам Товариства вимагають вирішення питань, що відносяться до їх компетенції;</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надавати Генеральному директору та Наглядовій раді не пізніше ніж за 45 днів до дати проведення чергових загальних Зборів акціонерів, висновок за підсумками перевірки фінансово-господарської діяльності Товариства за рік;</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підтверджувати достовірність даних, що містяться у звітах та інших фінансових документах або встановлювати факт їх недостовірності;</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 інформувати Наглядову раду та Генерального директора про виявлені факти порушення встановленого законодавством порядку ведення бухгалтерської звітності та здійснення фінансово-господарської діяльності;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готувати висновок про стан власного та резервного капіталу Товариства на день проведення загальних Зборів акціонерів, до порядку денного якого винесено питання про викуп Товариством власних акцій.</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   При здійсненні контролю за фінансово-господарською діяльністю Товариства Голова Ревізійної комісії організовує роботу комісії, яка перевіряє: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 достовірність даних, які містяться у річній фінансовій звітності Товариства;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 своєчасність і правильність відображення у бухгалтерському обліку всіх фінансових операцій відповідно до встановлених правил та порядку;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 дотримання виконавчим органом Товариства наданих йому повноважень щодо розпорядження майном Товариства, укладання правочинів та проведення фінансових операцій від імені Товариства;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 своєчасність та правильність здійснення розрахунків за зобов'язаннями Товариства;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 зберігання грошових коштів та матеріальних цінностей;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 використання коштів резервного та інших фондів Товариства;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 правильність нарахування та виплати дивідендів;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 дотримання порядку оплати акцій Товариства;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фінансовий стан Товариства, рівень його платоспроможності, ліквідності активів, співвідношення власних та позичкових коштів.</w:t>
      </w:r>
    </w:p>
    <w:p w:rsidR="00C166DD" w:rsidRPr="00C166DD" w:rsidRDefault="00C166DD" w:rsidP="00C166DD">
      <w:pPr>
        <w:spacing w:before="0"/>
        <w:ind w:firstLine="0"/>
        <w:jc w:val="left"/>
        <w:rPr>
          <w:rFonts w:ascii="Times New Roman" w:eastAsia="Times New Roman" w:hAnsi="Times New Roman"/>
          <w:b/>
          <w:sz w:val="20"/>
          <w:szCs w:val="24"/>
          <w:lang w:eastAsia="uk-UA"/>
        </w:rPr>
      </w:pP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В звiтному роцi зазначена особа винагороди за посаду в Товариствi не отримувала. Згідно договору, укладеного між Товариством та Головою Ревізійної комісії, останній працює на безоплатній основі і винагороди, в тому числі і в натуральній формі, не отримує.</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Також займає посаду Директора з регіонального контролю у Північній Європі, Карлсберг А/С (Адреса Карлсберг А/С: 100 КалсбергВедж 1799 Копенгаген V Данія).                          Голова Ревiзiйної комiсiї непогашеної судимостi за корисливi та посадовi злочини не має, до адмiнiстративної вiдповiдальностi не притягався. Загальний стаж керівної роботи становить 9 років. Протягом останніх п'яти років (з 2006 року) обіймає посаду Директора з регiонального контролю у Пiвнiчнiй Європi Карлсберг А/С.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lastRenderedPageBreak/>
        <w:t>Голова Ревізійної комісії обраний на посаду 19.04.2012р. згідно рішення загальних Зборів акціонерів. Cтрок, на який обрано особу, становить 3 роки. В звітному році змін не було.</w:t>
      </w:r>
    </w:p>
    <w:p w:rsidR="00C166DD" w:rsidRPr="00C166DD" w:rsidRDefault="00C166DD" w:rsidP="00C166DD">
      <w:pPr>
        <w:spacing w:before="0"/>
        <w:ind w:firstLine="0"/>
        <w:jc w:val="left"/>
        <w:rPr>
          <w:rFonts w:ascii="Times New Roman" w:eastAsia="Times New Roman" w:hAnsi="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1) посада</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Член Ревізійної комісії</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Вiбеке Агерхолм</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PDNK 201169368 20.11.2007 Департаментом Алерод комуне</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4) рік народження**</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1964</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5) освіта**</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вища</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6) стаж керівної роботи (років)**</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20</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7) найменування підприємства та попередня посада, яку займав**</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Віце-Президент групи міжнародного аудиту, Карлсберг А/С</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8) дата обрання та термін, на який обрано</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19.04.2012 3 роки</w:t>
            </w:r>
          </w:p>
        </w:tc>
      </w:tr>
    </w:tbl>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9) опис    Обов'язком члена Ревiзiйної комiсiї є здiйснення контролю за фiнансово-господарською дiяльнiстю Товариства, проведення перевiрок та звiтування перед Зборами щодо пiдсумкiв їх проведення. Повноваження члена Ревiзiйної комiсiї закрiпленi в Статутi та "Положенні про Ревізійну комісію".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В звiтному роцi зазначена особа винагороди за посаду в Товариствi не отримувала. Згідно договору, укладеного між Товариством та членом Ревізійної комісії, останній працює на безоплатній основі і винагороди, в тому числі і в натуральній формі, не отримує.</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Також займає посаду Віце-Президента групи міжнародного аудиту, Карлсберг А/С(Адреса Карлсберг А/С: 100 КалсбергВедж 1799 Копенгаген V Данія).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Член Ревiзiйної комiсiї непогашеної судимостi за корисливi та посадовi злочини не має, до адмiнiстративної вiдповiдальностi не притягався. Загальний стаж керівної роботи становить 20 років. Протягом останніх п'яти років (з 2006 року) обіймає посаду Віце-Президента групи міжнародного аудиту, Карлсберг А/С.</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Член Ревізійної комісії обраний на посаду 19.04.2012р. згідно рішення загальних Зборів акціонерів. Cтрок, на який обрано особу, становить 3 роки. В звітному році змін не було.</w:t>
      </w:r>
    </w:p>
    <w:p w:rsidR="00C166DD" w:rsidRPr="00C166DD" w:rsidRDefault="00C166DD" w:rsidP="00C166DD">
      <w:pPr>
        <w:spacing w:before="0"/>
        <w:ind w:firstLine="0"/>
        <w:jc w:val="left"/>
        <w:rPr>
          <w:rFonts w:ascii="Times New Roman" w:eastAsia="Times New Roman" w:hAnsi="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1) посада</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Член Ревізійної комісії</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Александрова Галина Павлівна</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СВ 536577 30.03.2002 Хортицьким РВ УМВС України в Запорізькій області</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4) рік народження**</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1954</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5) освіта**</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вища</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6) стаж керівної роботи (років)**</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30</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7) найменування підприємства та попередня посада, яку займав**</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Головний менеджер з фінансів та аудиту ПАТ "ПБК "Славутич"</w:t>
            </w:r>
          </w:p>
        </w:tc>
      </w:tr>
      <w:tr w:rsidR="00C166DD" w:rsidRPr="00C166DD" w:rsidTr="00A90AED">
        <w:tblPrEx>
          <w:tblCellMar>
            <w:top w:w="0" w:type="dxa"/>
            <w:bottom w:w="0" w:type="dxa"/>
          </w:tblCellMar>
        </w:tblPrEx>
        <w:tc>
          <w:tcPr>
            <w:tcW w:w="3968"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8) дата обрання та термін, на який обрано</w:t>
            </w:r>
          </w:p>
        </w:tc>
        <w:tc>
          <w:tcPr>
            <w:tcW w:w="5669"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19.04.2012 3 роки</w:t>
            </w:r>
          </w:p>
        </w:tc>
      </w:tr>
    </w:tbl>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9) опис    Обов'язком члена Ревiзiйної комiсiї є здiйснення контролю за фiнансово-господарською дiяльнiстю Товариства, проведення перевiрок та звiтування перед Зборами щодо пiдсумкiв їх проведення. Повноваження члена Ревiзiйної комiсiї закрiпленi в Статутi та "Положенні про Ревізійну комісію".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В звiтному роцi зазначена особа винагороди за посаду в Товариствi не отримувала. Згідно договору, укладеного між Товариством та членом Ревізійної комісії, останній працює на безоплатній основі і винагороди, в тому числі і в натуральній формі, не отримує.</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Також працює в Товаристві Головним менеджером з фінансів та аудиту. </w:t>
      </w:r>
    </w:p>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Член Ревiзiйної комiсiї непогашеної судимостi за корисливi та посадовi злочини не має, до адмiнiстративної вiдповiдальностi не притягався. Загальний стаж керівної роботи становить 30 років. Протягом останніх п'яти років (з 2006 року) обіймала посаду Головного менеджера з фінансів та аудиту. Член Ревізійної комісії обраний на посаду 19.04.2012р. згідно рішення загальних Зборів акціонерів. Cтрок, на який обрано особу, становить 3 роки. В звітному році змін не було.</w:t>
      </w:r>
    </w:p>
    <w:p w:rsidR="00C166DD" w:rsidRPr="00C166DD" w:rsidRDefault="00C166DD" w:rsidP="00C166DD">
      <w:pPr>
        <w:spacing w:before="0"/>
        <w:ind w:firstLine="0"/>
        <w:jc w:val="left"/>
        <w:rPr>
          <w:rFonts w:ascii="Times New Roman" w:eastAsia="Times New Roman" w:hAnsi="Times New Roman"/>
          <w:b/>
          <w:sz w:val="20"/>
          <w:szCs w:val="24"/>
          <w:lang w:eastAsia="uk-UA"/>
        </w:rPr>
      </w:pPr>
    </w:p>
    <w:p w:rsidR="00C166DD" w:rsidRPr="00C166DD" w:rsidRDefault="00C166DD" w:rsidP="00C166DD">
      <w:pPr>
        <w:spacing w:before="0"/>
        <w:ind w:firstLine="0"/>
        <w:jc w:val="left"/>
        <w:rPr>
          <w:rFonts w:ascii="Times New Roman" w:eastAsia="Times New Roman" w:hAnsi="Times New Roman"/>
          <w:sz w:val="20"/>
          <w:szCs w:val="24"/>
          <w:lang w:eastAsia="uk-UA"/>
        </w:rPr>
      </w:pPr>
    </w:p>
    <w:p w:rsidR="00C166DD" w:rsidRDefault="00C166DD">
      <w:pPr>
        <w:sectPr w:rsidR="00C166DD" w:rsidSect="00C166DD">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166DD" w:rsidRPr="00C166DD" w:rsidTr="00A90AED">
        <w:trPr>
          <w:trHeight w:val="463"/>
        </w:trPr>
        <w:tc>
          <w:tcPr>
            <w:tcW w:w="15480" w:type="dxa"/>
            <w:tcMar>
              <w:top w:w="60" w:type="dxa"/>
              <w:left w:w="60" w:type="dxa"/>
              <w:bottom w:w="60" w:type="dxa"/>
              <w:right w:w="60" w:type="dxa"/>
            </w:tcMar>
            <w:vAlign w:val="center"/>
          </w:tcPr>
          <w:p w:rsidR="00C166DD" w:rsidRPr="00C166DD" w:rsidRDefault="00C166DD" w:rsidP="00C166DD">
            <w:pPr>
              <w:tabs>
                <w:tab w:val="left" w:pos="17640"/>
              </w:tabs>
              <w:spacing w:before="0"/>
              <w:ind w:left="180" w:hanging="180"/>
              <w:jc w:val="center"/>
              <w:rPr>
                <w:rFonts w:ascii="Times New Roman" w:eastAsia="Times New Roman" w:hAnsi="Times New Roman"/>
                <w:b/>
                <w:bCs/>
                <w:sz w:val="24"/>
                <w:szCs w:val="24"/>
                <w:lang w:val="ru-RU" w:eastAsia="uk-UA"/>
              </w:rPr>
            </w:pPr>
            <w:r w:rsidRPr="00C166DD">
              <w:rPr>
                <w:rFonts w:ascii="Times New Roman" w:eastAsia="Times New Roman" w:hAnsi="Times New Roman"/>
                <w:b/>
                <w:bCs/>
                <w:sz w:val="24"/>
                <w:szCs w:val="24"/>
                <w:lang w:eastAsia="uk-UA"/>
              </w:rPr>
              <w:lastRenderedPageBreak/>
              <w:t>2. Інформація про володіння посадовими особами емітента акціями емітента</w:t>
            </w:r>
          </w:p>
          <w:p w:rsidR="00C166DD" w:rsidRPr="00C166DD" w:rsidRDefault="00C166DD" w:rsidP="00C166DD">
            <w:pPr>
              <w:spacing w:before="0"/>
              <w:ind w:firstLine="0"/>
              <w:jc w:val="left"/>
              <w:rPr>
                <w:rFonts w:ascii="Times New Roman" w:eastAsia="Times New Roman" w:hAnsi="Times New Roman"/>
                <w:b/>
                <w:bCs/>
                <w:sz w:val="24"/>
                <w:szCs w:val="24"/>
                <w:lang w:val="ru-RU" w:eastAsia="uk-UA"/>
              </w:rPr>
            </w:pPr>
          </w:p>
        </w:tc>
      </w:tr>
    </w:tbl>
    <w:p w:rsidR="00C166DD" w:rsidRPr="00C166DD" w:rsidRDefault="00C166DD" w:rsidP="00C166DD">
      <w:pPr>
        <w:spacing w:before="0"/>
        <w:ind w:firstLine="0"/>
        <w:jc w:val="left"/>
        <w:rPr>
          <w:rFonts w:ascii="Times New Roman" w:eastAsia="Times New Roman" w:hAnsi="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1800"/>
        <w:gridCol w:w="2340"/>
        <w:gridCol w:w="3060"/>
        <w:gridCol w:w="1321"/>
        <w:gridCol w:w="1588"/>
        <w:gridCol w:w="1308"/>
        <w:gridCol w:w="1292"/>
        <w:gridCol w:w="1489"/>
        <w:gridCol w:w="1218"/>
      </w:tblGrid>
      <w:tr w:rsidR="00C166DD" w:rsidRPr="00C166DD" w:rsidTr="00A90AED">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Посада</w:t>
            </w:r>
          </w:p>
        </w:tc>
        <w:tc>
          <w:tcPr>
            <w:tcW w:w="234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left="300" w:hanging="30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Прізвище, ім'я, по батькові посадової особи</w:t>
            </w:r>
          </w:p>
        </w:tc>
        <w:tc>
          <w:tcPr>
            <w:tcW w:w="306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Паспортні дані фізичної особи (серія, номер, дата видачі, орган, який видав)* або код за ЄДРПОУ юридичної особи</w:t>
            </w:r>
          </w:p>
        </w:tc>
        <w:tc>
          <w:tcPr>
            <w:tcW w:w="132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Кількість акцій (штук)</w:t>
            </w:r>
          </w:p>
        </w:tc>
        <w:tc>
          <w:tcPr>
            <w:tcW w:w="158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Від загальної кількості акцій (у відсотках)</w:t>
            </w:r>
          </w:p>
        </w:tc>
        <w:tc>
          <w:tcPr>
            <w:tcW w:w="530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Кількість за видами акцій</w:t>
            </w:r>
          </w:p>
        </w:tc>
      </w:tr>
      <w:tr w:rsidR="00C166DD" w:rsidRPr="00C166DD" w:rsidTr="00A90AED">
        <w:tc>
          <w:tcPr>
            <w:tcW w:w="1800" w:type="dxa"/>
            <w:vMerge/>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p>
        </w:tc>
        <w:tc>
          <w:tcPr>
            <w:tcW w:w="2340" w:type="dxa"/>
            <w:vMerge/>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p>
        </w:tc>
        <w:tc>
          <w:tcPr>
            <w:tcW w:w="3060" w:type="dxa"/>
            <w:vMerge/>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p>
        </w:tc>
        <w:tc>
          <w:tcPr>
            <w:tcW w:w="1321" w:type="dxa"/>
            <w:vMerge/>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p>
        </w:tc>
        <w:tc>
          <w:tcPr>
            <w:tcW w:w="1588" w:type="dxa"/>
            <w:vMerge/>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прості іменні</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прості на пред'явника</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left="-243" w:firstLine="0"/>
              <w:jc w:val="center"/>
              <w:rPr>
                <w:rFonts w:ascii="Times New Roman" w:eastAsia="Times New Roman" w:hAnsi="Times New Roman"/>
                <w:b/>
                <w:bCs/>
                <w:sz w:val="20"/>
                <w:szCs w:val="20"/>
                <w:lang w:val="en-US" w:eastAsia="uk-UA"/>
              </w:rPr>
            </w:pPr>
            <w:r w:rsidRPr="00C166DD">
              <w:rPr>
                <w:rFonts w:ascii="Times New Roman" w:eastAsia="Times New Roman" w:hAnsi="Times New Roman"/>
                <w:b/>
                <w:bCs/>
                <w:sz w:val="20"/>
                <w:szCs w:val="20"/>
                <w:lang w:val="en-US" w:eastAsia="uk-UA"/>
              </w:rPr>
              <w:t xml:space="preserve">  </w:t>
            </w:r>
            <w:r w:rsidRPr="00C166DD">
              <w:rPr>
                <w:rFonts w:ascii="Times New Roman" w:eastAsia="Times New Roman" w:hAnsi="Times New Roman"/>
                <w:b/>
                <w:bCs/>
                <w:sz w:val="20"/>
                <w:szCs w:val="20"/>
                <w:lang w:eastAsia="uk-UA"/>
              </w:rPr>
              <w:t>Привілейовані</w:t>
            </w:r>
          </w:p>
          <w:p w:rsidR="00C166DD" w:rsidRPr="00C166DD" w:rsidRDefault="00C166DD" w:rsidP="00C166DD">
            <w:pPr>
              <w:spacing w:before="0"/>
              <w:ind w:left="-243"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іменні</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привілейовані на пред'явника</w:t>
            </w:r>
          </w:p>
        </w:tc>
      </w:tr>
      <w:tr w:rsidR="00C166DD" w:rsidRPr="00C166DD" w:rsidTr="00A90AED">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1</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3</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val="en-US" w:eastAsia="uk-UA"/>
              </w:rPr>
            </w:pPr>
            <w:r w:rsidRPr="00C166DD">
              <w:rPr>
                <w:rFonts w:ascii="Times New Roman" w:eastAsia="Times New Roman" w:hAnsi="Times New Roman"/>
                <w:b/>
                <w:bCs/>
                <w:sz w:val="20"/>
                <w:szCs w:val="20"/>
                <w:lang w:val="en-US" w:eastAsia="uk-UA"/>
              </w:rPr>
              <w:t>4</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val="en-US" w:eastAsia="uk-UA"/>
              </w:rPr>
            </w:pPr>
            <w:r w:rsidRPr="00C166DD">
              <w:rPr>
                <w:rFonts w:ascii="Times New Roman" w:eastAsia="Times New Roman" w:hAnsi="Times New Roman"/>
                <w:b/>
                <w:bCs/>
                <w:sz w:val="20"/>
                <w:szCs w:val="20"/>
                <w:lang w:val="en-US" w:eastAsia="uk-UA"/>
              </w:rPr>
              <w:t>5</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val="en-US" w:eastAsia="uk-UA"/>
              </w:rPr>
            </w:pPr>
            <w:r w:rsidRPr="00C166DD">
              <w:rPr>
                <w:rFonts w:ascii="Times New Roman" w:eastAsia="Times New Roman" w:hAnsi="Times New Roman"/>
                <w:b/>
                <w:bCs/>
                <w:sz w:val="20"/>
                <w:szCs w:val="20"/>
                <w:lang w:val="en-US" w:eastAsia="uk-UA"/>
              </w:rPr>
              <w:t>6</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val="en-US" w:eastAsia="uk-UA"/>
              </w:rPr>
            </w:pPr>
            <w:r w:rsidRPr="00C166DD">
              <w:rPr>
                <w:rFonts w:ascii="Times New Roman" w:eastAsia="Times New Roman" w:hAnsi="Times New Roman"/>
                <w:b/>
                <w:bCs/>
                <w:sz w:val="20"/>
                <w:szCs w:val="20"/>
                <w:lang w:val="en-US" w:eastAsia="uk-UA"/>
              </w:rPr>
              <w:t>7</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val="en-US" w:eastAsia="uk-UA"/>
              </w:rPr>
            </w:pPr>
            <w:r w:rsidRPr="00C166DD">
              <w:rPr>
                <w:rFonts w:ascii="Times New Roman" w:eastAsia="Times New Roman" w:hAnsi="Times New Roman"/>
                <w:b/>
                <w:bCs/>
                <w:sz w:val="20"/>
                <w:szCs w:val="20"/>
                <w:lang w:val="en-US" w:eastAsia="uk-UA"/>
              </w:rPr>
              <w:t>8</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val="en-US" w:eastAsia="uk-UA"/>
              </w:rPr>
            </w:pPr>
            <w:r w:rsidRPr="00C166DD">
              <w:rPr>
                <w:rFonts w:ascii="Times New Roman" w:eastAsia="Times New Roman" w:hAnsi="Times New Roman"/>
                <w:b/>
                <w:bCs/>
                <w:sz w:val="20"/>
                <w:szCs w:val="20"/>
                <w:lang w:val="en-US" w:eastAsia="uk-UA"/>
              </w:rPr>
              <w:t>9</w:t>
            </w:r>
          </w:p>
        </w:tc>
      </w:tr>
      <w:tr w:rsidR="00C166DD" w:rsidRPr="00C166DD" w:rsidTr="00A90AED">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Генеральний директор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Чернишов Петро Анатолiйович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65 04 010362 24.03.2003 Ленiнським РВВС м.Єкатеринбурга, код пiдроздiлу 662-001</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2500679</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0.2445812303</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2500679</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r>
      <w:tr w:rsidR="00C166DD" w:rsidRPr="00C166DD" w:rsidTr="00A90AED">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Головний бухгалтер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Дорошенко Катерина Володимирiвна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СА 996089 13.05.1999 Хортицьким РВ УМВС України в Запорiзькiй обл.</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863043</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0.08441072154</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863043</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r>
      <w:tr w:rsidR="00C166DD" w:rsidRPr="00C166DD" w:rsidTr="00A90AED">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Голова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Ісаак Шепс</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PISR 29006760 06.01.2013 Херзлія</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r>
      <w:tr w:rsidR="00C166DD" w:rsidRPr="00C166DD" w:rsidTr="00A90AED">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Сонденсков Бьорн</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PDNK 101169097 23.02.2000 Полiцейським вiддiлом Фредерiксберга</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10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0.00000097806</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10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r>
      <w:tr w:rsidR="00C166DD" w:rsidRPr="00C166DD" w:rsidTr="00A90AED">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Хансен Томас Кезлер</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PDNK 205406954 04.08.2011 Глоструп коммуне</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r>
      <w:tr w:rsidR="00C166DD" w:rsidRPr="00C166DD" w:rsidTr="00A90AED">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Голова Ревізійної комісії</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Томас Волке</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PDNK 202897604 20.11.2007 Департаментом Алерод комуне</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r>
      <w:tr w:rsidR="00C166DD" w:rsidRPr="00C166DD" w:rsidTr="00A90AED">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Член Ревізійної комісії</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Вiбеке Агерхолм</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PDNK 201169368 20.11.2007 Департаментом Алерод комуне</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r>
      <w:tr w:rsidR="00C166DD" w:rsidRPr="00C166DD" w:rsidTr="00A90AED">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Член Ревізійної комісії</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Александрова Галина Павлівна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СВ 536577 30.03.2002 Хортицьким РВ УМВС України в Запорізькій області</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r>
      <w:tr w:rsidR="00C166DD" w:rsidRPr="00C166DD" w:rsidTr="00A90AED">
        <w:tc>
          <w:tcPr>
            <w:tcW w:w="72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166DD" w:rsidRPr="00C166DD" w:rsidRDefault="00C166DD" w:rsidP="00C166DD">
            <w:pPr>
              <w:spacing w:before="0"/>
              <w:ind w:firstLine="0"/>
              <w:jc w:val="righ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Усього</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val="en-US" w:eastAsia="uk-UA"/>
              </w:rPr>
            </w:pPr>
            <w:r w:rsidRPr="00C166DD">
              <w:rPr>
                <w:rFonts w:ascii="Times New Roman" w:eastAsia="Times New Roman" w:hAnsi="Times New Roman"/>
                <w:b/>
                <w:bCs/>
                <w:sz w:val="20"/>
                <w:szCs w:val="20"/>
                <w:lang w:val="en-US" w:eastAsia="uk-UA"/>
              </w:rPr>
              <w:t>3363732</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val="en-US" w:eastAsia="uk-UA"/>
              </w:rPr>
            </w:pPr>
            <w:r w:rsidRPr="00C166DD">
              <w:rPr>
                <w:rFonts w:ascii="Times New Roman" w:eastAsia="Times New Roman" w:hAnsi="Times New Roman"/>
                <w:b/>
                <w:bCs/>
                <w:sz w:val="20"/>
                <w:szCs w:val="20"/>
                <w:lang w:val="en-US" w:eastAsia="uk-UA"/>
              </w:rPr>
              <w:t>0.3289929299</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val="en-US" w:eastAsia="uk-UA"/>
              </w:rPr>
            </w:pPr>
            <w:r w:rsidRPr="00C166DD">
              <w:rPr>
                <w:rFonts w:ascii="Times New Roman" w:eastAsia="Times New Roman" w:hAnsi="Times New Roman"/>
                <w:b/>
                <w:bCs/>
                <w:sz w:val="20"/>
                <w:szCs w:val="20"/>
                <w:lang w:val="en-US" w:eastAsia="uk-UA"/>
              </w:rPr>
              <w:t>3363732</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val="en-US" w:eastAsia="uk-UA"/>
              </w:rPr>
            </w:pPr>
            <w:r w:rsidRPr="00C166DD">
              <w:rPr>
                <w:rFonts w:ascii="Times New Roman" w:eastAsia="Times New Roman" w:hAnsi="Times New Roman"/>
                <w:b/>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val="en-US" w:eastAsia="uk-UA"/>
              </w:rPr>
            </w:pPr>
            <w:r w:rsidRPr="00C166DD">
              <w:rPr>
                <w:rFonts w:ascii="Times New Roman" w:eastAsia="Times New Roman" w:hAnsi="Times New Roman"/>
                <w:b/>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val="en-US" w:eastAsia="uk-UA"/>
              </w:rPr>
            </w:pPr>
            <w:r w:rsidRPr="00C166DD">
              <w:rPr>
                <w:rFonts w:ascii="Times New Roman" w:eastAsia="Times New Roman" w:hAnsi="Times New Roman"/>
                <w:b/>
                <w:bCs/>
                <w:sz w:val="20"/>
                <w:szCs w:val="20"/>
                <w:lang w:val="en-US" w:eastAsia="uk-UA"/>
              </w:rPr>
              <w:t>0</w:t>
            </w:r>
          </w:p>
        </w:tc>
      </w:tr>
    </w:tbl>
    <w:p w:rsidR="00C166DD" w:rsidRPr="00C166DD" w:rsidRDefault="00C166DD" w:rsidP="00C166DD">
      <w:pPr>
        <w:spacing w:before="0"/>
        <w:ind w:firstLine="0"/>
        <w:jc w:val="left"/>
        <w:rPr>
          <w:rFonts w:ascii="Times New Roman" w:eastAsia="Times New Roman" w:hAnsi="Times New Roman"/>
          <w:sz w:val="24"/>
          <w:szCs w:val="24"/>
          <w:lang w:val="en-US" w:eastAsia="uk-UA"/>
        </w:rPr>
      </w:pPr>
    </w:p>
    <w:p w:rsidR="00C166DD" w:rsidRDefault="00C166DD">
      <w:pPr>
        <w:sectPr w:rsidR="00C166DD" w:rsidSect="00C166DD">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166DD" w:rsidRPr="00C166DD" w:rsidTr="00A90AED">
        <w:trPr>
          <w:trHeight w:val="463"/>
        </w:trPr>
        <w:tc>
          <w:tcPr>
            <w:tcW w:w="15480" w:type="dxa"/>
            <w:tcMar>
              <w:top w:w="60" w:type="dxa"/>
              <w:left w:w="60" w:type="dxa"/>
              <w:bottom w:w="60" w:type="dxa"/>
              <w:right w:w="60" w:type="dxa"/>
            </w:tcMar>
            <w:vAlign w:val="center"/>
          </w:tcPr>
          <w:p w:rsidR="00C166DD" w:rsidRPr="0029427A" w:rsidRDefault="00C166DD" w:rsidP="00C166DD">
            <w:pPr>
              <w:spacing w:before="0"/>
              <w:ind w:firstLine="0"/>
              <w:jc w:val="center"/>
              <w:rPr>
                <w:rFonts w:ascii="Times New Roman" w:eastAsia="Times New Roman" w:hAnsi="Times New Roman"/>
                <w:b/>
                <w:sz w:val="28"/>
                <w:szCs w:val="28"/>
                <w:lang w:eastAsia="uk-UA"/>
              </w:rPr>
            </w:pPr>
            <w:r w:rsidRPr="00C166DD">
              <w:rPr>
                <w:rFonts w:ascii="Times New Roman" w:eastAsia="Times New Roman" w:hAnsi="Times New Roman"/>
                <w:b/>
                <w:bCs/>
                <w:sz w:val="28"/>
                <w:szCs w:val="28"/>
                <w:lang w:val="en-US" w:eastAsia="uk-UA"/>
              </w:rPr>
              <w:lastRenderedPageBreak/>
              <w:t>VI</w:t>
            </w:r>
            <w:r w:rsidRPr="00C166DD">
              <w:rPr>
                <w:rFonts w:ascii="Times New Roman" w:eastAsia="Times New Roman" w:hAnsi="Times New Roman"/>
                <w:b/>
                <w:bCs/>
                <w:sz w:val="28"/>
                <w:szCs w:val="28"/>
                <w:lang w:eastAsia="uk-UA"/>
              </w:rPr>
              <w:t xml:space="preserve">. </w:t>
            </w:r>
            <w:r w:rsidRPr="00C166DD">
              <w:rPr>
                <w:rFonts w:ascii="Times New Roman" w:eastAsia="Times New Roman" w:hAnsi="Times New Roman"/>
                <w:b/>
                <w:sz w:val="28"/>
                <w:szCs w:val="28"/>
                <w:lang w:eastAsia="uk-UA"/>
              </w:rPr>
              <w:t>Інформація про осіб, що володіють 10 відсотками та більше акцій емітента</w:t>
            </w:r>
          </w:p>
          <w:p w:rsidR="00C166DD" w:rsidRPr="0029427A" w:rsidRDefault="00C166DD" w:rsidP="00C166DD">
            <w:pPr>
              <w:spacing w:before="0"/>
              <w:ind w:firstLine="0"/>
              <w:jc w:val="center"/>
              <w:rPr>
                <w:rFonts w:ascii="Times New Roman" w:eastAsia="Times New Roman" w:hAnsi="Times New Roman"/>
                <w:b/>
                <w:bCs/>
                <w:sz w:val="24"/>
                <w:szCs w:val="24"/>
                <w:lang w:eastAsia="uk-UA"/>
              </w:rPr>
            </w:pPr>
          </w:p>
        </w:tc>
      </w:tr>
    </w:tbl>
    <w:p w:rsidR="00C166DD" w:rsidRPr="00C166DD" w:rsidRDefault="00C166DD" w:rsidP="00C166DD">
      <w:pPr>
        <w:spacing w:before="0"/>
        <w:ind w:firstLine="0"/>
        <w:jc w:val="left"/>
        <w:rPr>
          <w:rFonts w:ascii="Times New Roman" w:eastAsia="Times New Roman" w:hAnsi="Times New Roman"/>
          <w:vanish/>
          <w:sz w:val="24"/>
          <w:szCs w:val="24"/>
          <w:lang w:eastAsia="uk-UA"/>
        </w:rPr>
      </w:pPr>
    </w:p>
    <w:tbl>
      <w:tblPr>
        <w:tblW w:w="1548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2700"/>
        <w:gridCol w:w="540"/>
        <w:gridCol w:w="720"/>
        <w:gridCol w:w="3420"/>
        <w:gridCol w:w="1279"/>
        <w:gridCol w:w="1588"/>
        <w:gridCol w:w="1308"/>
        <w:gridCol w:w="1292"/>
        <w:gridCol w:w="1489"/>
        <w:gridCol w:w="1144"/>
      </w:tblGrid>
      <w:tr w:rsidR="00C166DD" w:rsidRPr="00C166DD" w:rsidTr="00A90AED">
        <w:tc>
          <w:tcPr>
            <w:tcW w:w="2700" w:type="dxa"/>
            <w:vMerge w:val="restart"/>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Найменування юридичної особи</w:t>
            </w:r>
          </w:p>
        </w:tc>
        <w:tc>
          <w:tcPr>
            <w:tcW w:w="1260" w:type="dxa"/>
            <w:gridSpan w:val="2"/>
            <w:vMerge w:val="restart"/>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Код за ЄДРПОУ</w:t>
            </w:r>
          </w:p>
        </w:tc>
        <w:tc>
          <w:tcPr>
            <w:tcW w:w="3420" w:type="dxa"/>
            <w:vMerge w:val="restart"/>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Місцезнаходження</w:t>
            </w:r>
          </w:p>
        </w:tc>
        <w:tc>
          <w:tcPr>
            <w:tcW w:w="1279" w:type="dxa"/>
            <w:vMerge w:val="restart"/>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Кількість акцій (штук)</w:t>
            </w:r>
          </w:p>
        </w:tc>
        <w:tc>
          <w:tcPr>
            <w:tcW w:w="1588" w:type="dxa"/>
            <w:vMerge w:val="restart"/>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Від загальної кількості акцій (у відсотках)</w:t>
            </w:r>
          </w:p>
        </w:tc>
        <w:tc>
          <w:tcPr>
            <w:tcW w:w="5233" w:type="dxa"/>
            <w:gridSpan w:val="4"/>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Кількість за видами акцій</w:t>
            </w:r>
          </w:p>
        </w:tc>
      </w:tr>
      <w:tr w:rsidR="00C166DD" w:rsidRPr="00C166DD" w:rsidTr="00A90AED">
        <w:tc>
          <w:tcPr>
            <w:tcW w:w="2700" w:type="dxa"/>
            <w:vMerge/>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p>
        </w:tc>
        <w:tc>
          <w:tcPr>
            <w:tcW w:w="1260" w:type="dxa"/>
            <w:gridSpan w:val="2"/>
            <w:vMerge/>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p>
        </w:tc>
        <w:tc>
          <w:tcPr>
            <w:tcW w:w="3420" w:type="dxa"/>
            <w:vMerge/>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p>
        </w:tc>
        <w:tc>
          <w:tcPr>
            <w:tcW w:w="1279" w:type="dxa"/>
            <w:vMerge/>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p>
        </w:tc>
        <w:tc>
          <w:tcPr>
            <w:tcW w:w="1588" w:type="dxa"/>
            <w:vMerge/>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p>
        </w:tc>
        <w:tc>
          <w:tcPr>
            <w:tcW w:w="1308" w:type="dxa"/>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прості іменні</w:t>
            </w:r>
          </w:p>
        </w:tc>
        <w:tc>
          <w:tcPr>
            <w:tcW w:w="1292" w:type="dxa"/>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прості на пред'явника</w:t>
            </w:r>
          </w:p>
        </w:tc>
        <w:tc>
          <w:tcPr>
            <w:tcW w:w="1489" w:type="dxa"/>
            <w:tcMar>
              <w:top w:w="60" w:type="dxa"/>
              <w:left w:w="60" w:type="dxa"/>
              <w:bottom w:w="60" w:type="dxa"/>
              <w:right w:w="60" w:type="dxa"/>
            </w:tcMar>
            <w:vAlign w:val="center"/>
          </w:tcPr>
          <w:p w:rsidR="00C166DD" w:rsidRPr="00C166DD" w:rsidRDefault="00C166DD" w:rsidP="00C166DD">
            <w:pPr>
              <w:spacing w:before="0"/>
              <w:ind w:left="-243" w:firstLine="0"/>
              <w:jc w:val="center"/>
              <w:rPr>
                <w:rFonts w:ascii="Times New Roman" w:eastAsia="Times New Roman" w:hAnsi="Times New Roman"/>
                <w:b/>
                <w:bCs/>
                <w:sz w:val="20"/>
                <w:szCs w:val="20"/>
                <w:lang w:val="en-US" w:eastAsia="uk-UA"/>
              </w:rPr>
            </w:pPr>
            <w:r w:rsidRPr="00C166DD">
              <w:rPr>
                <w:rFonts w:ascii="Times New Roman" w:eastAsia="Times New Roman" w:hAnsi="Times New Roman"/>
                <w:b/>
                <w:bCs/>
                <w:sz w:val="20"/>
                <w:szCs w:val="20"/>
                <w:lang w:val="en-US" w:eastAsia="uk-UA"/>
              </w:rPr>
              <w:t xml:space="preserve">  </w:t>
            </w:r>
            <w:r w:rsidRPr="00C166DD">
              <w:rPr>
                <w:rFonts w:ascii="Times New Roman" w:eastAsia="Times New Roman" w:hAnsi="Times New Roman"/>
                <w:b/>
                <w:bCs/>
                <w:sz w:val="20"/>
                <w:szCs w:val="20"/>
                <w:lang w:eastAsia="uk-UA"/>
              </w:rPr>
              <w:t>Привілейовані</w:t>
            </w:r>
          </w:p>
          <w:p w:rsidR="00C166DD" w:rsidRPr="00C166DD" w:rsidRDefault="00C166DD" w:rsidP="00C166DD">
            <w:pPr>
              <w:spacing w:before="0"/>
              <w:ind w:left="-243"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іменні</w:t>
            </w:r>
          </w:p>
        </w:tc>
        <w:tc>
          <w:tcPr>
            <w:tcW w:w="1144" w:type="dxa"/>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привілейовані на пред'явника</w:t>
            </w:r>
          </w:p>
        </w:tc>
      </w:tr>
      <w:tr w:rsidR="00C166DD" w:rsidRPr="00C166DD" w:rsidTr="00A90AED">
        <w:tc>
          <w:tcPr>
            <w:tcW w:w="2700" w:type="dxa"/>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Болтик Беверiджiс Холдiнг Акцеболаг (Baltic Beverages Holding Aktiebolag)</w:t>
            </w:r>
          </w:p>
        </w:tc>
        <w:tc>
          <w:tcPr>
            <w:tcW w:w="1260" w:type="dxa"/>
            <w:gridSpan w:val="2"/>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556425</w:t>
            </w:r>
          </w:p>
        </w:tc>
        <w:tc>
          <w:tcPr>
            <w:tcW w:w="3420" w:type="dxa"/>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д/н  Швецiя, 16903 Солна Box 3040</w:t>
            </w:r>
          </w:p>
        </w:tc>
        <w:tc>
          <w:tcPr>
            <w:tcW w:w="1279" w:type="dxa"/>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971460898</w:t>
            </w:r>
          </w:p>
        </w:tc>
        <w:tc>
          <w:tcPr>
            <w:tcW w:w="1588" w:type="dxa"/>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95.014634671669</w:t>
            </w:r>
          </w:p>
        </w:tc>
        <w:tc>
          <w:tcPr>
            <w:tcW w:w="1308" w:type="dxa"/>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971460898</w:t>
            </w:r>
          </w:p>
        </w:tc>
        <w:tc>
          <w:tcPr>
            <w:tcW w:w="1292" w:type="dxa"/>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w:t>
            </w:r>
          </w:p>
        </w:tc>
        <w:tc>
          <w:tcPr>
            <w:tcW w:w="1489" w:type="dxa"/>
            <w:tcMar>
              <w:top w:w="60" w:type="dxa"/>
              <w:left w:w="60" w:type="dxa"/>
              <w:bottom w:w="60" w:type="dxa"/>
              <w:right w:w="60" w:type="dxa"/>
            </w:tcMar>
            <w:vAlign w:val="center"/>
          </w:tcPr>
          <w:p w:rsidR="00C166DD" w:rsidRPr="00C166DD" w:rsidRDefault="00C166DD" w:rsidP="00C166DD">
            <w:pPr>
              <w:spacing w:before="0"/>
              <w:ind w:left="-243" w:firstLine="0"/>
              <w:jc w:val="center"/>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0</w:t>
            </w:r>
          </w:p>
        </w:tc>
        <w:tc>
          <w:tcPr>
            <w:tcW w:w="1144" w:type="dxa"/>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w:t>
            </w:r>
          </w:p>
        </w:tc>
      </w:tr>
      <w:tr w:rsidR="00C166DD" w:rsidRPr="00C166DD" w:rsidTr="00A90AED">
        <w:tc>
          <w:tcPr>
            <w:tcW w:w="3240" w:type="dxa"/>
            <w:gridSpan w:val="2"/>
            <w:vMerge w:val="restart"/>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val="ru-RU" w:eastAsia="uk-UA"/>
              </w:rPr>
            </w:pPr>
            <w:r w:rsidRPr="00C166DD">
              <w:rPr>
                <w:rFonts w:ascii="Times New Roman" w:eastAsia="Times New Roman" w:hAnsi="Times New Roman"/>
                <w:b/>
                <w:bCs/>
                <w:color w:val="000000"/>
                <w:sz w:val="20"/>
                <w:szCs w:val="20"/>
                <w:lang w:eastAsia="uk-UA"/>
              </w:rPr>
              <w:t>Прізвище, ім'я, по батькові фізичної особи*</w:t>
            </w:r>
          </w:p>
        </w:tc>
        <w:tc>
          <w:tcPr>
            <w:tcW w:w="4140" w:type="dxa"/>
            <w:gridSpan w:val="2"/>
            <w:vMerge w:val="restart"/>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val="ru-RU" w:eastAsia="uk-UA"/>
              </w:rPr>
            </w:pPr>
            <w:r w:rsidRPr="00C166DD">
              <w:rPr>
                <w:rFonts w:ascii="Times New Roman" w:eastAsia="Times New Roman" w:hAnsi="Times New Roman"/>
                <w:b/>
                <w:bCs/>
                <w:color w:val="000000"/>
                <w:sz w:val="20"/>
                <w:szCs w:val="20"/>
                <w:lang w:eastAsia="uk-UA"/>
              </w:rPr>
              <w:t>Серія, номер, дата видачі паспорта, найменування органу, який видав паспорт**</w:t>
            </w:r>
          </w:p>
        </w:tc>
        <w:tc>
          <w:tcPr>
            <w:tcW w:w="1279" w:type="dxa"/>
            <w:vMerge w:val="restart"/>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Кількість акцій (штук)</w:t>
            </w:r>
          </w:p>
        </w:tc>
        <w:tc>
          <w:tcPr>
            <w:tcW w:w="1588" w:type="dxa"/>
            <w:vMerge w:val="restart"/>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Від загальної кількості акцій (у відсотках)</w:t>
            </w:r>
          </w:p>
        </w:tc>
        <w:tc>
          <w:tcPr>
            <w:tcW w:w="5233" w:type="dxa"/>
            <w:gridSpan w:val="4"/>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Кількість за видами акцій</w:t>
            </w:r>
          </w:p>
        </w:tc>
      </w:tr>
      <w:tr w:rsidR="00C166DD" w:rsidRPr="00C166DD" w:rsidTr="00A90AED">
        <w:tc>
          <w:tcPr>
            <w:tcW w:w="3240" w:type="dxa"/>
            <w:gridSpan w:val="2"/>
            <w:vMerge/>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p>
        </w:tc>
        <w:tc>
          <w:tcPr>
            <w:tcW w:w="4140" w:type="dxa"/>
            <w:gridSpan w:val="2"/>
            <w:vMerge/>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p>
        </w:tc>
        <w:tc>
          <w:tcPr>
            <w:tcW w:w="1279" w:type="dxa"/>
            <w:vMerge/>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p>
        </w:tc>
        <w:tc>
          <w:tcPr>
            <w:tcW w:w="1588" w:type="dxa"/>
            <w:vMerge/>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p>
        </w:tc>
        <w:tc>
          <w:tcPr>
            <w:tcW w:w="1308" w:type="dxa"/>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прості іменні</w:t>
            </w:r>
          </w:p>
        </w:tc>
        <w:tc>
          <w:tcPr>
            <w:tcW w:w="1292" w:type="dxa"/>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прості на пред'явника</w:t>
            </w:r>
          </w:p>
        </w:tc>
        <w:tc>
          <w:tcPr>
            <w:tcW w:w="1489" w:type="dxa"/>
            <w:tcMar>
              <w:top w:w="60" w:type="dxa"/>
              <w:left w:w="60" w:type="dxa"/>
              <w:bottom w:w="60" w:type="dxa"/>
              <w:right w:w="60" w:type="dxa"/>
            </w:tcMar>
            <w:vAlign w:val="center"/>
          </w:tcPr>
          <w:p w:rsidR="00C166DD" w:rsidRPr="00C166DD" w:rsidRDefault="00C166DD" w:rsidP="00C166DD">
            <w:pPr>
              <w:spacing w:before="0"/>
              <w:ind w:left="-243" w:firstLine="0"/>
              <w:jc w:val="center"/>
              <w:rPr>
                <w:rFonts w:ascii="Times New Roman" w:eastAsia="Times New Roman" w:hAnsi="Times New Roman"/>
                <w:b/>
                <w:bCs/>
                <w:sz w:val="20"/>
                <w:szCs w:val="20"/>
                <w:lang w:val="en-US" w:eastAsia="uk-UA"/>
              </w:rPr>
            </w:pPr>
            <w:r w:rsidRPr="00C166DD">
              <w:rPr>
                <w:rFonts w:ascii="Times New Roman" w:eastAsia="Times New Roman" w:hAnsi="Times New Roman"/>
                <w:b/>
                <w:bCs/>
                <w:sz w:val="20"/>
                <w:szCs w:val="20"/>
                <w:lang w:val="en-US" w:eastAsia="uk-UA"/>
              </w:rPr>
              <w:t xml:space="preserve">  </w:t>
            </w:r>
            <w:r w:rsidRPr="00C166DD">
              <w:rPr>
                <w:rFonts w:ascii="Times New Roman" w:eastAsia="Times New Roman" w:hAnsi="Times New Roman"/>
                <w:b/>
                <w:bCs/>
                <w:sz w:val="20"/>
                <w:szCs w:val="20"/>
                <w:lang w:eastAsia="uk-UA"/>
              </w:rPr>
              <w:t>Привілейовані</w:t>
            </w:r>
          </w:p>
          <w:p w:rsidR="00C166DD" w:rsidRPr="00C166DD" w:rsidRDefault="00C166DD" w:rsidP="00C166DD">
            <w:pPr>
              <w:spacing w:before="0"/>
              <w:ind w:left="-243"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іменні</w:t>
            </w:r>
          </w:p>
        </w:tc>
        <w:tc>
          <w:tcPr>
            <w:tcW w:w="1144" w:type="dxa"/>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привілейовані на пред'явника</w:t>
            </w:r>
          </w:p>
        </w:tc>
      </w:tr>
      <w:tr w:rsidR="00C166DD" w:rsidRPr="00C166DD" w:rsidTr="00A90AED">
        <w:tc>
          <w:tcPr>
            <w:tcW w:w="7380" w:type="dxa"/>
            <w:gridSpan w:val="4"/>
          </w:tcPr>
          <w:p w:rsidR="00C166DD" w:rsidRPr="00C166DD" w:rsidRDefault="00C166DD" w:rsidP="00C166DD">
            <w:pPr>
              <w:spacing w:before="0"/>
              <w:ind w:firstLine="0"/>
              <w:jc w:val="righ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Усього</w:t>
            </w:r>
          </w:p>
        </w:tc>
        <w:tc>
          <w:tcPr>
            <w:tcW w:w="1279" w:type="dxa"/>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971460898</w:t>
            </w:r>
          </w:p>
        </w:tc>
        <w:tc>
          <w:tcPr>
            <w:tcW w:w="1588" w:type="dxa"/>
            <w:vAlign w:val="center"/>
          </w:tcPr>
          <w:p w:rsidR="00C166DD" w:rsidRPr="00C166DD" w:rsidRDefault="00C166DD" w:rsidP="00C166DD">
            <w:pPr>
              <w:spacing w:before="0"/>
              <w:ind w:firstLine="0"/>
              <w:jc w:val="left"/>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95.014634671669</w:t>
            </w:r>
          </w:p>
        </w:tc>
        <w:tc>
          <w:tcPr>
            <w:tcW w:w="1308" w:type="dxa"/>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971460898</w:t>
            </w:r>
          </w:p>
        </w:tc>
        <w:tc>
          <w:tcPr>
            <w:tcW w:w="1292" w:type="dxa"/>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0</w:t>
            </w:r>
          </w:p>
        </w:tc>
        <w:tc>
          <w:tcPr>
            <w:tcW w:w="1489" w:type="dxa"/>
            <w:tcMar>
              <w:top w:w="60" w:type="dxa"/>
              <w:left w:w="60" w:type="dxa"/>
              <w:bottom w:w="60" w:type="dxa"/>
              <w:right w:w="60" w:type="dxa"/>
            </w:tcMar>
            <w:vAlign w:val="center"/>
          </w:tcPr>
          <w:p w:rsidR="00C166DD" w:rsidRPr="00C166DD" w:rsidRDefault="00C166DD" w:rsidP="00C166DD">
            <w:pPr>
              <w:spacing w:before="0"/>
              <w:ind w:left="-243" w:firstLine="0"/>
              <w:jc w:val="center"/>
              <w:rPr>
                <w:rFonts w:ascii="Times New Roman" w:eastAsia="Times New Roman" w:hAnsi="Times New Roman"/>
                <w:b/>
                <w:bCs/>
                <w:sz w:val="20"/>
                <w:szCs w:val="20"/>
                <w:lang w:val="en-US" w:eastAsia="uk-UA"/>
              </w:rPr>
            </w:pPr>
            <w:r w:rsidRPr="00C166DD">
              <w:rPr>
                <w:rFonts w:ascii="Times New Roman" w:eastAsia="Times New Roman" w:hAnsi="Times New Roman"/>
                <w:b/>
                <w:bCs/>
                <w:sz w:val="20"/>
                <w:szCs w:val="20"/>
                <w:lang w:val="en-US" w:eastAsia="uk-UA"/>
              </w:rPr>
              <w:t>0</w:t>
            </w:r>
          </w:p>
        </w:tc>
        <w:tc>
          <w:tcPr>
            <w:tcW w:w="1144" w:type="dxa"/>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0</w:t>
            </w:r>
          </w:p>
        </w:tc>
      </w:tr>
    </w:tbl>
    <w:p w:rsidR="00C166DD" w:rsidRPr="00C166DD" w:rsidRDefault="00C166DD" w:rsidP="00C166DD">
      <w:pPr>
        <w:tabs>
          <w:tab w:val="left" w:pos="10620"/>
        </w:tabs>
        <w:spacing w:before="0"/>
        <w:ind w:firstLine="0"/>
        <w:jc w:val="left"/>
        <w:rPr>
          <w:rFonts w:ascii="Times New Roman" w:eastAsia="Times New Roman" w:hAnsi="Times New Roman"/>
          <w:sz w:val="24"/>
          <w:szCs w:val="24"/>
          <w:lang w:val="en-US" w:eastAsia="uk-UA"/>
        </w:rPr>
      </w:pPr>
    </w:p>
    <w:p w:rsidR="00C166DD" w:rsidRDefault="00C166DD">
      <w:pPr>
        <w:sectPr w:rsidR="00C166DD" w:rsidSect="00C166DD">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166DD" w:rsidRPr="00C166DD" w:rsidTr="00A90AED">
        <w:trPr>
          <w:trHeight w:val="463"/>
        </w:trPr>
        <w:tc>
          <w:tcPr>
            <w:tcW w:w="9720" w:type="dxa"/>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4"/>
                <w:szCs w:val="24"/>
                <w:lang w:val="ru-RU" w:eastAsia="uk-UA"/>
              </w:rPr>
            </w:pPr>
            <w:r w:rsidRPr="00C166DD">
              <w:rPr>
                <w:rFonts w:ascii="Times New Roman" w:eastAsia="Times New Roman" w:hAnsi="Times New Roman"/>
                <w:b/>
                <w:color w:val="000000"/>
                <w:sz w:val="28"/>
                <w:szCs w:val="28"/>
                <w:lang w:eastAsia="uk-UA"/>
              </w:rPr>
              <w:lastRenderedPageBreak/>
              <w:t>VII. Інформація про загальні збори акціонерів</w:t>
            </w:r>
          </w:p>
        </w:tc>
      </w:tr>
    </w:tbl>
    <w:p w:rsidR="00C166DD" w:rsidRPr="00C166DD" w:rsidRDefault="00C166DD" w:rsidP="00C166DD">
      <w:pPr>
        <w:spacing w:before="0"/>
        <w:ind w:firstLine="0"/>
        <w:jc w:val="left"/>
        <w:rPr>
          <w:rFonts w:ascii="Times New Roman" w:eastAsia="Times New Roman" w:hAnsi="Times New Roman"/>
          <w:vanish/>
          <w:sz w:val="24"/>
          <w:szCs w:val="24"/>
          <w:lang w:eastAsia="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1519"/>
        <w:gridCol w:w="3934"/>
        <w:gridCol w:w="3937"/>
        <w:gridCol w:w="11"/>
      </w:tblGrid>
      <w:tr w:rsidR="003C2FBC" w:rsidRPr="00C166DD" w:rsidTr="00C166DD">
        <w:trPr>
          <w:gridAfter w:val="1"/>
          <w:wAfter w:w="10" w:type="dxa"/>
        </w:trPr>
        <w:tc>
          <w:tcPr>
            <w:tcW w:w="2257" w:type="dxa"/>
            <w:gridSpan w:val="2"/>
            <w:vMerge w:val="restart"/>
            <w:shd w:val="clear" w:color="auto" w:fill="auto"/>
            <w:vAlign w:val="center"/>
          </w:tcPr>
          <w:p w:rsidR="00C166DD" w:rsidRPr="00C166DD" w:rsidRDefault="00C166DD" w:rsidP="00C166DD">
            <w:pPr>
              <w:tabs>
                <w:tab w:val="left" w:pos="10620"/>
              </w:tabs>
              <w:spacing w:before="0"/>
              <w:ind w:firstLine="0"/>
              <w:jc w:val="center"/>
              <w:rPr>
                <w:rFonts w:ascii="Times New Roman" w:eastAsia="Times New Roman" w:hAnsi="Times New Roman"/>
                <w:b/>
                <w:sz w:val="20"/>
                <w:szCs w:val="24"/>
                <w:lang w:val="en-US" w:eastAsia="uk-UA"/>
              </w:rPr>
            </w:pPr>
            <w:r w:rsidRPr="00C166DD">
              <w:rPr>
                <w:rFonts w:ascii="Times New Roman" w:eastAsia="Times New Roman" w:hAnsi="Times New Roman"/>
                <w:b/>
                <w:sz w:val="20"/>
                <w:szCs w:val="24"/>
                <w:lang w:val="en-US" w:eastAsia="uk-UA"/>
              </w:rPr>
              <w:t>Вид загальних зборів</w:t>
            </w:r>
          </w:p>
        </w:tc>
        <w:tc>
          <w:tcPr>
            <w:tcW w:w="3939" w:type="dxa"/>
            <w:shd w:val="clear" w:color="auto" w:fill="auto"/>
          </w:tcPr>
          <w:p w:rsidR="00C166DD" w:rsidRPr="00C166DD" w:rsidRDefault="00C166DD" w:rsidP="00C166DD">
            <w:pPr>
              <w:tabs>
                <w:tab w:val="left" w:pos="10620"/>
              </w:tabs>
              <w:spacing w:before="0"/>
              <w:ind w:firstLine="0"/>
              <w:jc w:val="center"/>
              <w:rPr>
                <w:rFonts w:ascii="Times New Roman" w:eastAsia="Times New Roman" w:hAnsi="Times New Roman"/>
                <w:b/>
                <w:sz w:val="20"/>
                <w:szCs w:val="24"/>
                <w:lang w:val="en-US" w:eastAsia="uk-UA"/>
              </w:rPr>
            </w:pPr>
            <w:r w:rsidRPr="00C166DD">
              <w:rPr>
                <w:rFonts w:ascii="Times New Roman" w:eastAsia="Times New Roman" w:hAnsi="Times New Roman"/>
                <w:b/>
                <w:sz w:val="20"/>
                <w:szCs w:val="24"/>
                <w:lang w:val="en-US" w:eastAsia="uk-UA"/>
              </w:rPr>
              <w:t>Чергові</w:t>
            </w:r>
          </w:p>
        </w:tc>
        <w:tc>
          <w:tcPr>
            <w:tcW w:w="3941" w:type="dxa"/>
            <w:shd w:val="clear" w:color="auto" w:fill="auto"/>
          </w:tcPr>
          <w:p w:rsidR="00C166DD" w:rsidRPr="00C166DD" w:rsidRDefault="00C166DD" w:rsidP="00C166DD">
            <w:pPr>
              <w:tabs>
                <w:tab w:val="left" w:pos="10620"/>
              </w:tabs>
              <w:spacing w:before="0"/>
              <w:ind w:firstLine="0"/>
              <w:jc w:val="center"/>
              <w:rPr>
                <w:rFonts w:ascii="Times New Roman" w:eastAsia="Times New Roman" w:hAnsi="Times New Roman"/>
                <w:b/>
                <w:sz w:val="20"/>
                <w:szCs w:val="24"/>
                <w:lang w:val="en-US" w:eastAsia="uk-UA"/>
              </w:rPr>
            </w:pPr>
            <w:r w:rsidRPr="00C166DD">
              <w:rPr>
                <w:rFonts w:ascii="Times New Roman" w:eastAsia="Times New Roman" w:hAnsi="Times New Roman"/>
                <w:b/>
                <w:sz w:val="20"/>
                <w:szCs w:val="24"/>
                <w:lang w:val="en-US" w:eastAsia="uk-UA"/>
              </w:rPr>
              <w:t>Позачергові</w:t>
            </w:r>
          </w:p>
        </w:tc>
      </w:tr>
      <w:tr w:rsidR="003C2FBC" w:rsidRPr="00C166DD" w:rsidTr="00C166DD">
        <w:trPr>
          <w:gridAfter w:val="1"/>
          <w:wAfter w:w="10" w:type="dxa"/>
        </w:trPr>
        <w:tc>
          <w:tcPr>
            <w:tcW w:w="2257" w:type="dxa"/>
            <w:gridSpan w:val="2"/>
            <w:vMerge/>
            <w:shd w:val="clear" w:color="auto" w:fill="auto"/>
            <w:vAlign w:val="center"/>
          </w:tcPr>
          <w:p w:rsidR="00C166DD" w:rsidRPr="00C166DD" w:rsidRDefault="00C166DD" w:rsidP="00C166DD">
            <w:pPr>
              <w:tabs>
                <w:tab w:val="left" w:pos="10620"/>
              </w:tabs>
              <w:spacing w:before="0"/>
              <w:ind w:firstLine="0"/>
              <w:jc w:val="center"/>
              <w:rPr>
                <w:rFonts w:ascii="Times New Roman" w:eastAsia="Times New Roman" w:hAnsi="Times New Roman"/>
                <w:sz w:val="20"/>
                <w:szCs w:val="24"/>
                <w:lang w:val="en-US" w:eastAsia="uk-UA"/>
              </w:rPr>
            </w:pPr>
          </w:p>
        </w:tc>
        <w:tc>
          <w:tcPr>
            <w:tcW w:w="3939" w:type="dxa"/>
            <w:shd w:val="clear" w:color="auto" w:fill="auto"/>
          </w:tcPr>
          <w:p w:rsidR="00C166DD" w:rsidRPr="00C166DD" w:rsidRDefault="00C166DD" w:rsidP="00C166DD">
            <w:pPr>
              <w:tabs>
                <w:tab w:val="left" w:pos="10620"/>
              </w:tabs>
              <w:spacing w:before="0"/>
              <w:ind w:firstLine="0"/>
              <w:jc w:val="center"/>
              <w:rPr>
                <w:rFonts w:ascii="Times New Roman" w:eastAsia="Times New Roman" w:hAnsi="Times New Roman"/>
                <w:sz w:val="20"/>
                <w:szCs w:val="24"/>
                <w:lang w:val="en-US" w:eastAsia="uk-UA"/>
              </w:rPr>
            </w:pPr>
            <w:r w:rsidRPr="00C166DD">
              <w:rPr>
                <w:rFonts w:ascii="Times New Roman" w:eastAsia="Times New Roman" w:hAnsi="Times New Roman"/>
                <w:sz w:val="20"/>
                <w:szCs w:val="24"/>
                <w:lang w:val="en-US" w:eastAsia="uk-UA"/>
              </w:rPr>
              <w:t>X</w:t>
            </w:r>
          </w:p>
        </w:tc>
        <w:tc>
          <w:tcPr>
            <w:tcW w:w="3941" w:type="dxa"/>
            <w:shd w:val="clear" w:color="auto" w:fill="auto"/>
          </w:tcPr>
          <w:p w:rsidR="00C166DD" w:rsidRPr="00C166DD" w:rsidRDefault="00C166DD" w:rsidP="00C166DD">
            <w:pPr>
              <w:tabs>
                <w:tab w:val="left" w:pos="10620"/>
              </w:tabs>
              <w:spacing w:before="0"/>
              <w:ind w:firstLine="0"/>
              <w:jc w:val="center"/>
              <w:rPr>
                <w:rFonts w:ascii="Times New Roman" w:eastAsia="Times New Roman" w:hAnsi="Times New Roman"/>
                <w:sz w:val="20"/>
                <w:szCs w:val="24"/>
                <w:lang w:val="en-US" w:eastAsia="uk-UA"/>
              </w:rPr>
            </w:pPr>
            <w:r w:rsidRPr="00C166DD">
              <w:rPr>
                <w:rFonts w:ascii="Times New Roman" w:eastAsia="Times New Roman" w:hAnsi="Times New Roman"/>
                <w:sz w:val="20"/>
                <w:szCs w:val="24"/>
                <w:lang w:val="en-US" w:eastAsia="uk-UA"/>
              </w:rPr>
              <w:t xml:space="preserve"> </w:t>
            </w:r>
          </w:p>
        </w:tc>
      </w:tr>
      <w:tr w:rsidR="00C166DD" w:rsidRPr="00C166DD" w:rsidTr="00C166DD">
        <w:trPr>
          <w:gridAfter w:val="1"/>
          <w:wAfter w:w="10" w:type="dxa"/>
        </w:trPr>
        <w:tc>
          <w:tcPr>
            <w:tcW w:w="2257" w:type="dxa"/>
            <w:gridSpan w:val="2"/>
            <w:shd w:val="clear" w:color="auto" w:fill="auto"/>
          </w:tcPr>
          <w:p w:rsidR="00C166DD" w:rsidRPr="00C166DD" w:rsidRDefault="00C166DD" w:rsidP="00C166DD">
            <w:pPr>
              <w:tabs>
                <w:tab w:val="left" w:pos="10620"/>
              </w:tabs>
              <w:spacing w:before="0"/>
              <w:ind w:firstLine="0"/>
              <w:jc w:val="center"/>
              <w:rPr>
                <w:rFonts w:ascii="Times New Roman" w:eastAsia="Times New Roman" w:hAnsi="Times New Roman"/>
                <w:b/>
                <w:sz w:val="20"/>
                <w:szCs w:val="24"/>
                <w:lang w:val="en-US" w:eastAsia="uk-UA"/>
              </w:rPr>
            </w:pPr>
            <w:r w:rsidRPr="00C166DD">
              <w:rPr>
                <w:rFonts w:ascii="Times New Roman" w:eastAsia="Times New Roman" w:hAnsi="Times New Roman"/>
                <w:b/>
                <w:sz w:val="20"/>
                <w:szCs w:val="24"/>
                <w:lang w:val="en-US" w:eastAsia="uk-UA"/>
              </w:rPr>
              <w:t>Дата проведення</w:t>
            </w:r>
          </w:p>
        </w:tc>
        <w:tc>
          <w:tcPr>
            <w:tcW w:w="7880" w:type="dxa"/>
            <w:gridSpan w:val="2"/>
            <w:shd w:val="clear" w:color="auto" w:fill="auto"/>
          </w:tcPr>
          <w:p w:rsidR="00C166DD" w:rsidRPr="00C166DD" w:rsidRDefault="00C166DD" w:rsidP="00C166DD">
            <w:pPr>
              <w:tabs>
                <w:tab w:val="left" w:pos="10620"/>
              </w:tabs>
              <w:spacing w:before="0"/>
              <w:ind w:firstLine="0"/>
              <w:jc w:val="left"/>
              <w:rPr>
                <w:rFonts w:ascii="Times New Roman" w:eastAsia="Times New Roman" w:hAnsi="Times New Roman"/>
                <w:sz w:val="20"/>
                <w:szCs w:val="24"/>
                <w:lang w:val="en-US" w:eastAsia="uk-UA"/>
              </w:rPr>
            </w:pPr>
            <w:r w:rsidRPr="00C166DD">
              <w:rPr>
                <w:rFonts w:ascii="Times New Roman" w:eastAsia="Times New Roman" w:hAnsi="Times New Roman"/>
                <w:sz w:val="20"/>
                <w:szCs w:val="24"/>
                <w:lang w:val="en-US" w:eastAsia="uk-UA"/>
              </w:rPr>
              <w:t>26.04.2013</w:t>
            </w:r>
          </w:p>
        </w:tc>
      </w:tr>
      <w:tr w:rsidR="00C166DD" w:rsidRPr="00C166DD" w:rsidTr="00C166DD">
        <w:trPr>
          <w:gridAfter w:val="1"/>
          <w:wAfter w:w="10" w:type="dxa"/>
        </w:trPr>
        <w:tc>
          <w:tcPr>
            <w:tcW w:w="2257" w:type="dxa"/>
            <w:gridSpan w:val="2"/>
            <w:shd w:val="clear" w:color="auto" w:fill="auto"/>
          </w:tcPr>
          <w:p w:rsidR="00C166DD" w:rsidRPr="00C166DD" w:rsidRDefault="00C166DD" w:rsidP="00C166DD">
            <w:pPr>
              <w:tabs>
                <w:tab w:val="left" w:pos="10620"/>
              </w:tabs>
              <w:spacing w:before="0"/>
              <w:ind w:firstLine="0"/>
              <w:jc w:val="center"/>
              <w:rPr>
                <w:rFonts w:ascii="Times New Roman" w:eastAsia="Times New Roman" w:hAnsi="Times New Roman"/>
                <w:b/>
                <w:sz w:val="20"/>
                <w:szCs w:val="24"/>
                <w:lang w:val="en-US" w:eastAsia="uk-UA"/>
              </w:rPr>
            </w:pPr>
            <w:r w:rsidRPr="00C166DD">
              <w:rPr>
                <w:rFonts w:ascii="Times New Roman" w:eastAsia="Times New Roman" w:hAnsi="Times New Roman"/>
                <w:b/>
                <w:sz w:val="20"/>
                <w:szCs w:val="24"/>
                <w:lang w:val="en-US" w:eastAsia="uk-UA"/>
              </w:rPr>
              <w:t>Кворум зборів</w:t>
            </w:r>
          </w:p>
        </w:tc>
        <w:tc>
          <w:tcPr>
            <w:tcW w:w="7880" w:type="dxa"/>
            <w:gridSpan w:val="2"/>
            <w:shd w:val="clear" w:color="auto" w:fill="auto"/>
          </w:tcPr>
          <w:p w:rsidR="00C166DD" w:rsidRPr="00C166DD" w:rsidRDefault="00C166DD" w:rsidP="00C166DD">
            <w:pPr>
              <w:tabs>
                <w:tab w:val="left" w:pos="10620"/>
              </w:tabs>
              <w:spacing w:before="0"/>
              <w:ind w:firstLine="0"/>
              <w:jc w:val="left"/>
              <w:rPr>
                <w:rFonts w:ascii="Times New Roman" w:eastAsia="Times New Roman" w:hAnsi="Times New Roman"/>
                <w:sz w:val="20"/>
                <w:szCs w:val="24"/>
                <w:lang w:val="en-US" w:eastAsia="uk-UA"/>
              </w:rPr>
            </w:pPr>
            <w:r w:rsidRPr="00C166DD">
              <w:rPr>
                <w:rFonts w:ascii="Times New Roman" w:eastAsia="Times New Roman" w:hAnsi="Times New Roman"/>
                <w:sz w:val="20"/>
                <w:szCs w:val="24"/>
                <w:lang w:val="en-US" w:eastAsia="uk-UA"/>
              </w:rPr>
              <w:t>94.21637</w:t>
            </w:r>
          </w:p>
        </w:tc>
      </w:tr>
      <w:tr w:rsidR="00C166DD" w:rsidRPr="0029427A" w:rsidTr="00A90AE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737" w:type="dxa"/>
            <w:shd w:val="clear" w:color="auto" w:fill="auto"/>
          </w:tcPr>
          <w:p w:rsidR="00C166DD" w:rsidRPr="00C166DD" w:rsidRDefault="00C166DD" w:rsidP="00C166DD">
            <w:pPr>
              <w:tabs>
                <w:tab w:val="left" w:pos="10620"/>
              </w:tabs>
              <w:spacing w:before="0"/>
              <w:ind w:firstLine="0"/>
              <w:jc w:val="left"/>
              <w:rPr>
                <w:rFonts w:ascii="Times New Roman" w:eastAsia="Times New Roman" w:hAnsi="Times New Roman"/>
                <w:b/>
                <w:sz w:val="20"/>
                <w:szCs w:val="24"/>
                <w:lang w:val="en-US" w:eastAsia="uk-UA"/>
              </w:rPr>
            </w:pPr>
            <w:r w:rsidRPr="00C166DD">
              <w:rPr>
                <w:rFonts w:ascii="Times New Roman" w:eastAsia="Times New Roman" w:hAnsi="Times New Roman"/>
                <w:b/>
                <w:sz w:val="20"/>
                <w:szCs w:val="24"/>
                <w:lang w:val="en-US" w:eastAsia="uk-UA"/>
              </w:rPr>
              <w:t>Опис</w:t>
            </w:r>
          </w:p>
        </w:tc>
        <w:tc>
          <w:tcPr>
            <w:tcW w:w="9411" w:type="dxa"/>
            <w:gridSpan w:val="4"/>
            <w:shd w:val="clear" w:color="auto" w:fill="auto"/>
          </w:tcPr>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Загальн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Збори акц</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онер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в скликаються </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проводяться Товариством не 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дше 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ж раз на 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к з дотриманням вс</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х вимог д</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ючого законодавства, Статуту та внутр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шн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х положень ПАТ. В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тному роц</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чергов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чн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загальн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Збори акц</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онер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в були проведен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26.04.2013 року. Будь-яких пропозиц</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 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д акц</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онер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в щодо питань порядку денного, кр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м запропонованих кер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вництвом Товариства, протягом визначеного законодавством терм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ну не надходило, зм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ни до порядку денного не вносились.</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 xml:space="preserve">    Зборами були розглянут</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наступн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питання (порядок денний):       </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1.  Обрання л</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чильної ком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с</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ї.</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2.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 Генерального директора Товариства.</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3.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 Наглядової ради Товариства.</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4.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 Рев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з</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йної ком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с</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ї Товариства.</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5.  Прийняття 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шення за насл</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дками розгляду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ту Наглядової ради,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ту Генерального директора,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ту Рев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з</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йної ком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с</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ї.</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6.  Затвердження 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чного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ту Товариства.</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7.  Розпод</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л прибутку </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збитк</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в Товариства.</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8.  Про внесення зм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н до Статуту Товариства шляхом прийняття його у нов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 редакц</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ї.</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9.  Про внесення зм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н до внутр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шн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х положень Товариства шляхом прийняття їх у нов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 редакц</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ї.</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10.  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дкликання член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в Наглядової ради Товариства.</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11.  Обрання член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в Наглядової ради Товариства.</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12.  Затвердження тексту договор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в з членами Наглядової ради Товариства.</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13.  Обрання особи, як</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 надаються повноваження на п</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дписання договор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в з членами Наглядової ради Товариства.</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 xml:space="preserve">    Голосування на Зборах проводилось з використанням бюлетен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в. З питань порядку денного прийнят</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наступн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шення:</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1. Обрати л</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чильну ком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с</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ю у склад</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Голова ком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с</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ї - Он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щенко Наталя Арсент</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ївна;</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Члени ком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с</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ї - Калмиков Олександр Серг</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йович, Токмалаєва Майя Анатол</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ївна.  </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2. Затвердити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 Генерального директора Товариства.</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3. Затвердити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 Наглядової ради Товариства.</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4. Затвердити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 Рев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з</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йної ком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с</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ї Товариства.</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5. Визнати роботу орган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в Товариства задов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льною.</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6. Затвердити 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чний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 Товариства.</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7. 5% спрямувати у Резервний фонд (25 млн. 643 тис. грн.); 95% спрямувати на розвиток Товариства (487 млн. 225 тис.грн.).</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8. Внести зм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ни до статуту Товариства, шляхом викладення його у нов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 редакц</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ї.</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9. Внести зм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ни до Положення про загальн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збори, шляхом викладення його у нов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 редакц</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ї.</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Внести зм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ни до Положення про наглядову раду, шляхом викладення його у нов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 редакц</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ї.</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Внести зм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ни до Положення про рев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з</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йну ком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с</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ю, шляхом викладення його у нов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 редакц</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ї.</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Внести зм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ни до Положення про Генерального директора, шляхом викладення його у нов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 редакц</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ї.</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10. 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дкликати член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в Наглядової ради:</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C166DD">
              <w:rPr>
                <w:rFonts w:ascii="Times New Roman" w:eastAsia="Times New Roman" w:hAnsi="Times New Roman"/>
                <w:sz w:val="20"/>
                <w:szCs w:val="24"/>
                <w:lang w:val="en-US" w:eastAsia="uk-UA"/>
              </w:rPr>
              <w:t>Rohde</w:t>
            </w:r>
            <w:r w:rsidRPr="0029427A">
              <w:rPr>
                <w:rFonts w:ascii="Times New Roman" w:eastAsia="Times New Roman" w:hAnsi="Times New Roman"/>
                <w:sz w:val="20"/>
                <w:szCs w:val="24"/>
                <w:lang w:val="ru-RU" w:eastAsia="uk-UA"/>
              </w:rPr>
              <w:t xml:space="preserve"> </w:t>
            </w:r>
            <w:r w:rsidRPr="00C166DD">
              <w:rPr>
                <w:rFonts w:ascii="Times New Roman" w:eastAsia="Times New Roman" w:hAnsi="Times New Roman"/>
                <w:sz w:val="20"/>
                <w:szCs w:val="24"/>
                <w:lang w:val="en-US" w:eastAsia="uk-UA"/>
              </w:rPr>
              <w:t>J</w:t>
            </w:r>
            <w:r w:rsidRPr="0029427A">
              <w:rPr>
                <w:rFonts w:ascii="Times New Roman" w:eastAsia="Times New Roman" w:hAnsi="Times New Roman"/>
                <w:sz w:val="20"/>
                <w:szCs w:val="24"/>
                <w:lang w:val="ru-RU" w:eastAsia="uk-UA"/>
              </w:rPr>
              <w:t>о</w:t>
            </w:r>
            <w:r w:rsidRPr="00C166DD">
              <w:rPr>
                <w:rFonts w:ascii="Times New Roman" w:eastAsia="Times New Roman" w:hAnsi="Times New Roman"/>
                <w:sz w:val="20"/>
                <w:szCs w:val="24"/>
                <w:lang w:val="en-US" w:eastAsia="uk-UA"/>
              </w:rPr>
              <w:t>rn</w:t>
            </w:r>
            <w:r w:rsidRPr="0029427A">
              <w:rPr>
                <w:rFonts w:ascii="Times New Roman" w:eastAsia="Times New Roman" w:hAnsi="Times New Roman"/>
                <w:sz w:val="20"/>
                <w:szCs w:val="24"/>
                <w:lang w:val="ru-RU" w:eastAsia="uk-UA"/>
              </w:rPr>
              <w:t xml:space="preserve"> </w:t>
            </w:r>
            <w:r w:rsidRPr="00C166DD">
              <w:rPr>
                <w:rFonts w:ascii="Times New Roman" w:eastAsia="Times New Roman" w:hAnsi="Times New Roman"/>
                <w:sz w:val="20"/>
                <w:szCs w:val="24"/>
                <w:lang w:val="en-US" w:eastAsia="uk-UA"/>
              </w:rPr>
              <w:t>Tolstrup</w:t>
            </w:r>
            <w:r w:rsidRPr="0029427A">
              <w:rPr>
                <w:rFonts w:ascii="Times New Roman" w:eastAsia="Times New Roman" w:hAnsi="Times New Roman"/>
                <w:sz w:val="20"/>
                <w:szCs w:val="24"/>
                <w:lang w:val="ru-RU" w:eastAsia="uk-UA"/>
              </w:rPr>
              <w:t>\Родж Йорн Толструп  - Голова Наглядової ради;</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C166DD">
              <w:rPr>
                <w:rFonts w:ascii="Times New Roman" w:eastAsia="Times New Roman" w:hAnsi="Times New Roman"/>
                <w:sz w:val="20"/>
                <w:szCs w:val="24"/>
                <w:lang w:val="en-US" w:eastAsia="uk-UA"/>
              </w:rPr>
              <w:t>S</w:t>
            </w:r>
            <w:r w:rsidRPr="0029427A">
              <w:rPr>
                <w:rFonts w:ascii="Times New Roman" w:eastAsia="Times New Roman" w:hAnsi="Times New Roman"/>
                <w:sz w:val="20"/>
                <w:szCs w:val="24"/>
                <w:lang w:val="ru-RU" w:eastAsia="uk-UA"/>
              </w:rPr>
              <w:t>о</w:t>
            </w:r>
            <w:r w:rsidRPr="00C166DD">
              <w:rPr>
                <w:rFonts w:ascii="Times New Roman" w:eastAsia="Times New Roman" w:hAnsi="Times New Roman"/>
                <w:sz w:val="20"/>
                <w:szCs w:val="24"/>
                <w:lang w:val="en-US" w:eastAsia="uk-UA"/>
              </w:rPr>
              <w:t>ren</w:t>
            </w:r>
            <w:r w:rsidRPr="0029427A">
              <w:rPr>
                <w:rFonts w:ascii="Times New Roman" w:eastAsia="Times New Roman" w:hAnsi="Times New Roman"/>
                <w:sz w:val="20"/>
                <w:szCs w:val="24"/>
                <w:lang w:val="ru-RU" w:eastAsia="uk-UA"/>
              </w:rPr>
              <w:t xml:space="preserve"> </w:t>
            </w:r>
            <w:r w:rsidRPr="00C166DD">
              <w:rPr>
                <w:rFonts w:ascii="Times New Roman" w:eastAsia="Times New Roman" w:hAnsi="Times New Roman"/>
                <w:sz w:val="20"/>
                <w:szCs w:val="24"/>
                <w:lang w:val="en-US" w:eastAsia="uk-UA"/>
              </w:rPr>
              <w:t>Holm</w:t>
            </w:r>
            <w:r w:rsidRPr="0029427A">
              <w:rPr>
                <w:rFonts w:ascii="Times New Roman" w:eastAsia="Times New Roman" w:hAnsi="Times New Roman"/>
                <w:sz w:val="20"/>
                <w:szCs w:val="24"/>
                <w:lang w:val="ru-RU" w:eastAsia="uk-UA"/>
              </w:rPr>
              <w:t xml:space="preserve"> </w:t>
            </w:r>
            <w:r w:rsidRPr="00C166DD">
              <w:rPr>
                <w:rFonts w:ascii="Times New Roman" w:eastAsia="Times New Roman" w:hAnsi="Times New Roman"/>
                <w:sz w:val="20"/>
                <w:szCs w:val="24"/>
                <w:lang w:val="en-US" w:eastAsia="uk-UA"/>
              </w:rPr>
              <w:t>Jensen</w:t>
            </w:r>
            <w:r w:rsidRPr="0029427A">
              <w:rPr>
                <w:rFonts w:ascii="Times New Roman" w:eastAsia="Times New Roman" w:hAnsi="Times New Roman"/>
                <w:sz w:val="20"/>
                <w:szCs w:val="24"/>
                <w:lang w:val="ru-RU" w:eastAsia="uk-UA"/>
              </w:rPr>
              <w:t>\Сорен Холм Енсен  - Член Наглядової ради;</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C166DD">
              <w:rPr>
                <w:rFonts w:ascii="Times New Roman" w:eastAsia="Times New Roman" w:hAnsi="Times New Roman"/>
                <w:sz w:val="20"/>
                <w:szCs w:val="24"/>
                <w:lang w:val="en-US" w:eastAsia="uk-UA"/>
              </w:rPr>
              <w:t>S</w:t>
            </w:r>
            <w:r w:rsidRPr="0029427A">
              <w:rPr>
                <w:rFonts w:ascii="Times New Roman" w:eastAsia="Times New Roman" w:hAnsi="Times New Roman"/>
                <w:sz w:val="20"/>
                <w:szCs w:val="24"/>
                <w:lang w:val="ru-RU" w:eastAsia="uk-UA"/>
              </w:rPr>
              <w:t>о</w:t>
            </w:r>
            <w:r w:rsidRPr="00C166DD">
              <w:rPr>
                <w:rFonts w:ascii="Times New Roman" w:eastAsia="Times New Roman" w:hAnsi="Times New Roman"/>
                <w:sz w:val="20"/>
                <w:szCs w:val="24"/>
                <w:lang w:val="en-US" w:eastAsia="uk-UA"/>
              </w:rPr>
              <w:t>ndenskov</w:t>
            </w:r>
            <w:r w:rsidRPr="0029427A">
              <w:rPr>
                <w:rFonts w:ascii="Times New Roman" w:eastAsia="Times New Roman" w:hAnsi="Times New Roman"/>
                <w:sz w:val="20"/>
                <w:szCs w:val="24"/>
                <w:lang w:val="ru-RU" w:eastAsia="uk-UA"/>
              </w:rPr>
              <w:t xml:space="preserve"> </w:t>
            </w:r>
            <w:r w:rsidRPr="00C166DD">
              <w:rPr>
                <w:rFonts w:ascii="Times New Roman" w:eastAsia="Times New Roman" w:hAnsi="Times New Roman"/>
                <w:sz w:val="20"/>
                <w:szCs w:val="24"/>
                <w:lang w:val="en-US" w:eastAsia="uk-UA"/>
              </w:rPr>
              <w:t>Bj</w:t>
            </w:r>
            <w:r w:rsidRPr="0029427A">
              <w:rPr>
                <w:rFonts w:ascii="Times New Roman" w:eastAsia="Times New Roman" w:hAnsi="Times New Roman"/>
                <w:sz w:val="20"/>
                <w:szCs w:val="24"/>
                <w:lang w:val="ru-RU" w:eastAsia="uk-UA"/>
              </w:rPr>
              <w:t>о</w:t>
            </w:r>
            <w:r w:rsidRPr="00C166DD">
              <w:rPr>
                <w:rFonts w:ascii="Times New Roman" w:eastAsia="Times New Roman" w:hAnsi="Times New Roman"/>
                <w:sz w:val="20"/>
                <w:szCs w:val="24"/>
                <w:lang w:val="en-US" w:eastAsia="uk-UA"/>
              </w:rPr>
              <w:t>rn</w:t>
            </w:r>
            <w:r w:rsidRPr="0029427A">
              <w:rPr>
                <w:rFonts w:ascii="Times New Roman" w:eastAsia="Times New Roman" w:hAnsi="Times New Roman"/>
                <w:sz w:val="20"/>
                <w:szCs w:val="24"/>
                <w:lang w:val="ru-RU" w:eastAsia="uk-UA"/>
              </w:rPr>
              <w:t>\Сонденсков Бьорн Данск  - Член Наглядової ради.</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11. Обрати членами Наглядової ради Товариства:</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C166DD">
              <w:rPr>
                <w:rFonts w:ascii="Times New Roman" w:eastAsia="Times New Roman" w:hAnsi="Times New Roman"/>
                <w:sz w:val="20"/>
                <w:szCs w:val="24"/>
                <w:lang w:val="en-US" w:eastAsia="uk-UA"/>
              </w:rPr>
              <w:t>Isaac</w:t>
            </w:r>
            <w:r w:rsidRPr="0029427A">
              <w:rPr>
                <w:rFonts w:ascii="Times New Roman" w:eastAsia="Times New Roman" w:hAnsi="Times New Roman"/>
                <w:sz w:val="20"/>
                <w:szCs w:val="24"/>
                <w:lang w:val="ru-RU" w:eastAsia="uk-UA"/>
              </w:rPr>
              <w:t xml:space="preserve"> </w:t>
            </w:r>
            <w:r w:rsidRPr="00C166DD">
              <w:rPr>
                <w:rFonts w:ascii="Times New Roman" w:eastAsia="Times New Roman" w:hAnsi="Times New Roman"/>
                <w:sz w:val="20"/>
                <w:szCs w:val="24"/>
                <w:lang w:val="en-US" w:eastAsia="uk-UA"/>
              </w:rPr>
              <w:t>Sheps</w:t>
            </w:r>
            <w:r w:rsidRPr="0029427A">
              <w:rPr>
                <w:rFonts w:ascii="Times New Roman" w:eastAsia="Times New Roman" w:hAnsi="Times New Roman"/>
                <w:sz w:val="20"/>
                <w:szCs w:val="24"/>
                <w:lang w:val="ru-RU" w:eastAsia="uk-UA"/>
              </w:rPr>
              <w:t xml:space="preserve"> / </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саак Шепс - Голова Наглядової ради;</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C166DD">
              <w:rPr>
                <w:rFonts w:ascii="Times New Roman" w:eastAsia="Times New Roman" w:hAnsi="Times New Roman"/>
                <w:sz w:val="20"/>
                <w:szCs w:val="24"/>
                <w:lang w:val="en-US" w:eastAsia="uk-UA"/>
              </w:rPr>
              <w:t>Tomas</w:t>
            </w:r>
            <w:r w:rsidRPr="0029427A">
              <w:rPr>
                <w:rFonts w:ascii="Times New Roman" w:eastAsia="Times New Roman" w:hAnsi="Times New Roman"/>
                <w:sz w:val="20"/>
                <w:szCs w:val="24"/>
                <w:lang w:val="ru-RU" w:eastAsia="uk-UA"/>
              </w:rPr>
              <w:t xml:space="preserve"> </w:t>
            </w:r>
            <w:r w:rsidRPr="00C166DD">
              <w:rPr>
                <w:rFonts w:ascii="Times New Roman" w:eastAsia="Times New Roman" w:hAnsi="Times New Roman"/>
                <w:sz w:val="20"/>
                <w:szCs w:val="24"/>
                <w:lang w:val="en-US" w:eastAsia="uk-UA"/>
              </w:rPr>
              <w:t>Keszler</w:t>
            </w:r>
            <w:r w:rsidRPr="0029427A">
              <w:rPr>
                <w:rFonts w:ascii="Times New Roman" w:eastAsia="Times New Roman" w:hAnsi="Times New Roman"/>
                <w:sz w:val="20"/>
                <w:szCs w:val="24"/>
                <w:lang w:val="ru-RU" w:eastAsia="uk-UA"/>
              </w:rPr>
              <w:t xml:space="preserve"> </w:t>
            </w:r>
            <w:r w:rsidRPr="00C166DD">
              <w:rPr>
                <w:rFonts w:ascii="Times New Roman" w:eastAsia="Times New Roman" w:hAnsi="Times New Roman"/>
                <w:sz w:val="20"/>
                <w:szCs w:val="24"/>
                <w:lang w:val="en-US" w:eastAsia="uk-UA"/>
              </w:rPr>
              <w:t>Hansen</w:t>
            </w:r>
            <w:r w:rsidRPr="0029427A">
              <w:rPr>
                <w:rFonts w:ascii="Times New Roman" w:eastAsia="Times New Roman" w:hAnsi="Times New Roman"/>
                <w:sz w:val="20"/>
                <w:szCs w:val="24"/>
                <w:lang w:val="ru-RU" w:eastAsia="uk-UA"/>
              </w:rPr>
              <w:t xml:space="preserve"> / Томас Кезлер Хансен - Член Наглядової ради;</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C166DD">
              <w:rPr>
                <w:rFonts w:ascii="Times New Roman" w:eastAsia="Times New Roman" w:hAnsi="Times New Roman"/>
                <w:sz w:val="20"/>
                <w:szCs w:val="24"/>
                <w:lang w:val="en-US" w:eastAsia="uk-UA"/>
              </w:rPr>
              <w:t>S</w:t>
            </w:r>
            <w:r w:rsidRPr="0029427A">
              <w:rPr>
                <w:rFonts w:ascii="Times New Roman" w:eastAsia="Times New Roman" w:hAnsi="Times New Roman"/>
                <w:sz w:val="20"/>
                <w:szCs w:val="24"/>
                <w:lang w:val="ru-RU" w:eastAsia="uk-UA"/>
              </w:rPr>
              <w:t>о</w:t>
            </w:r>
            <w:r w:rsidRPr="00C166DD">
              <w:rPr>
                <w:rFonts w:ascii="Times New Roman" w:eastAsia="Times New Roman" w:hAnsi="Times New Roman"/>
                <w:sz w:val="20"/>
                <w:szCs w:val="24"/>
                <w:lang w:val="en-US" w:eastAsia="uk-UA"/>
              </w:rPr>
              <w:t>ndenskov</w:t>
            </w:r>
            <w:r w:rsidRPr="0029427A">
              <w:rPr>
                <w:rFonts w:ascii="Times New Roman" w:eastAsia="Times New Roman" w:hAnsi="Times New Roman"/>
                <w:sz w:val="20"/>
                <w:szCs w:val="24"/>
                <w:lang w:val="ru-RU" w:eastAsia="uk-UA"/>
              </w:rPr>
              <w:t xml:space="preserve"> </w:t>
            </w:r>
            <w:r w:rsidRPr="00C166DD">
              <w:rPr>
                <w:rFonts w:ascii="Times New Roman" w:eastAsia="Times New Roman" w:hAnsi="Times New Roman"/>
                <w:sz w:val="20"/>
                <w:szCs w:val="24"/>
                <w:lang w:val="en-US" w:eastAsia="uk-UA"/>
              </w:rPr>
              <w:t>Bj</w:t>
            </w:r>
            <w:r w:rsidRPr="0029427A">
              <w:rPr>
                <w:rFonts w:ascii="Times New Roman" w:eastAsia="Times New Roman" w:hAnsi="Times New Roman"/>
                <w:sz w:val="20"/>
                <w:szCs w:val="24"/>
                <w:lang w:val="ru-RU" w:eastAsia="uk-UA"/>
              </w:rPr>
              <w:t>о</w:t>
            </w:r>
            <w:r w:rsidRPr="00C166DD">
              <w:rPr>
                <w:rFonts w:ascii="Times New Roman" w:eastAsia="Times New Roman" w:hAnsi="Times New Roman"/>
                <w:sz w:val="20"/>
                <w:szCs w:val="24"/>
                <w:lang w:val="en-US" w:eastAsia="uk-UA"/>
              </w:rPr>
              <w:t>rn</w:t>
            </w:r>
            <w:r w:rsidRPr="0029427A">
              <w:rPr>
                <w:rFonts w:ascii="Times New Roman" w:eastAsia="Times New Roman" w:hAnsi="Times New Roman"/>
                <w:sz w:val="20"/>
                <w:szCs w:val="24"/>
                <w:lang w:val="ru-RU" w:eastAsia="uk-UA"/>
              </w:rPr>
              <w:t xml:space="preserve"> / Сонденсков Бьорн- Член Наглядової ради.</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12. Затвердити Догов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р з членом Наглядової ради. Встановити, що члени Наглядової ради обираються на безоплатн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 основ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13. Обрати Генерального директора ПАТ "КАРЛСБЕРГ УКРАЇНА" Чернишова П.А., особою, як</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 надаються повноваження що до п</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дписання договор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в з членами Наглядової ради у редакц</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ї затверджен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 цими зборами.</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 xml:space="preserve">   Позачергов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загальн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Збори акц</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онер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в в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тному роц</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не проводились, причин для їх скликання не було. </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Дов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дково:</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чн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загальн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Збори акц</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онер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в по п</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дсумкам д</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яльност</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Товариства за 2013 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к запланован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на 29.04.2014р. з наступним порядком денним: </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1.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 Генерального директора Товариства за 2013 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к.</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2.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 Наглядової ради Товариства за 2013 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к.</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3.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 Рев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з</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йної ком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с</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ї Товариства за 2013 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к.</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4.  Прийняття 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шення за насл</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дками розгляду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ту Наглядової ради,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ту Генерального директора,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ту Рев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з</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йної ком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с</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ї.</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5.  Затвердження 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чного зв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ту Товариства за 2013 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к.</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lastRenderedPageBreak/>
              <w:t>6.  Розпод</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л прибутку </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збитк</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в Товариства за 2013 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к.</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7.  Про виплату див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денд</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в, визначення їх розм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ру та порядку виплати.</w:t>
            </w: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p>
        </w:tc>
      </w:tr>
    </w:tbl>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p>
    <w:p w:rsidR="00C166DD" w:rsidRPr="0029427A" w:rsidRDefault="00C166DD" w:rsidP="00C166DD">
      <w:pPr>
        <w:tabs>
          <w:tab w:val="left" w:pos="10620"/>
        </w:tabs>
        <w:spacing w:before="0"/>
        <w:ind w:firstLine="0"/>
        <w:jc w:val="left"/>
        <w:rPr>
          <w:rFonts w:ascii="Times New Roman" w:eastAsia="Times New Roman" w:hAnsi="Times New Roman"/>
          <w:sz w:val="20"/>
          <w:szCs w:val="24"/>
          <w:lang w:val="ru-RU" w:eastAsia="uk-UA"/>
        </w:rPr>
      </w:pPr>
    </w:p>
    <w:p w:rsidR="00C166DD" w:rsidRDefault="00C166DD">
      <w:pPr>
        <w:sectPr w:rsidR="00C166DD" w:rsidSect="00C166DD">
          <w:pgSz w:w="11906" w:h="16838" w:code="9"/>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166DD" w:rsidRPr="00C166DD" w:rsidTr="00A90AED">
        <w:tc>
          <w:tcPr>
            <w:tcW w:w="9720" w:type="dxa"/>
            <w:tcMar>
              <w:top w:w="60" w:type="dxa"/>
              <w:left w:w="60" w:type="dxa"/>
              <w:bottom w:w="60" w:type="dxa"/>
              <w:right w:w="60" w:type="dxa"/>
            </w:tcMar>
            <w:vAlign w:val="center"/>
          </w:tcPr>
          <w:p w:rsidR="00C166DD" w:rsidRPr="00C166DD" w:rsidRDefault="00C166DD" w:rsidP="00C166DD">
            <w:pPr>
              <w:spacing w:before="0"/>
              <w:ind w:left="-210" w:firstLine="0"/>
              <w:jc w:val="center"/>
              <w:rPr>
                <w:rFonts w:ascii="Times New Roman" w:eastAsia="Times New Roman" w:hAnsi="Times New Roman"/>
                <w:b/>
                <w:bCs/>
                <w:sz w:val="28"/>
                <w:szCs w:val="28"/>
                <w:lang w:eastAsia="uk-UA"/>
              </w:rPr>
            </w:pPr>
            <w:r w:rsidRPr="00C166DD">
              <w:rPr>
                <w:rFonts w:ascii="Times New Roman" w:eastAsia="Times New Roman" w:hAnsi="Times New Roman"/>
                <w:b/>
                <w:color w:val="000000"/>
                <w:sz w:val="28"/>
                <w:szCs w:val="28"/>
                <w:lang w:val="en-US" w:eastAsia="uk-UA"/>
              </w:rPr>
              <w:lastRenderedPageBreak/>
              <w:t>IX</w:t>
            </w:r>
            <w:r w:rsidRPr="00C166DD">
              <w:rPr>
                <w:rFonts w:ascii="Times New Roman" w:eastAsia="Times New Roman" w:hAnsi="Times New Roman"/>
                <w:b/>
                <w:color w:val="000000"/>
                <w:sz w:val="28"/>
                <w:szCs w:val="28"/>
                <w:lang w:eastAsia="uk-UA"/>
              </w:rPr>
              <w:t>. Інформація про осіб, послугами яких користується емітент</w:t>
            </w:r>
          </w:p>
        </w:tc>
      </w:tr>
    </w:tbl>
    <w:p w:rsidR="00C166DD" w:rsidRPr="00C166DD" w:rsidRDefault="00C166DD" w:rsidP="00C166DD">
      <w:pPr>
        <w:spacing w:before="0"/>
        <w:ind w:firstLine="0"/>
        <w:jc w:val="left"/>
        <w:rPr>
          <w:rFonts w:ascii="Times New Roman" w:eastAsia="Times New Roman" w:hAnsi="Times New Roman"/>
          <w:vanish/>
          <w:color w:val="000000"/>
          <w:sz w:val="24"/>
          <w:szCs w:val="24"/>
          <w:lang w:eastAsia="uk-UA"/>
        </w:rPr>
      </w:pPr>
    </w:p>
    <w:p w:rsidR="00C166DD" w:rsidRPr="00C166DD" w:rsidRDefault="00C166DD" w:rsidP="00C166DD">
      <w:pPr>
        <w:spacing w:before="0"/>
        <w:ind w:firstLine="0"/>
        <w:jc w:val="left"/>
        <w:rPr>
          <w:rFonts w:ascii="Times New Roman" w:eastAsia="Times New Roman" w:hAnsi="Times New Roman"/>
          <w:vanish/>
          <w:color w:val="000000"/>
          <w:sz w:val="24"/>
          <w:szCs w:val="24"/>
          <w:lang w:eastAsia="uk-UA"/>
        </w:rPr>
      </w:pPr>
    </w:p>
    <w:p w:rsidR="00C166DD" w:rsidRPr="00C166DD" w:rsidRDefault="00C166DD" w:rsidP="00C166DD">
      <w:pPr>
        <w:spacing w:before="0"/>
        <w:ind w:firstLine="0"/>
        <w:jc w:val="left"/>
        <w:rPr>
          <w:rFonts w:ascii="Times New Roman" w:eastAsia="Times New Roman" w:hAnsi="Times New Roman"/>
          <w:sz w:val="24"/>
          <w:szCs w:val="24"/>
          <w:lang w:eastAsia="uk-UA"/>
        </w:rPr>
      </w:pPr>
    </w:p>
    <w:p w:rsidR="00C166DD" w:rsidRPr="00C166DD" w:rsidRDefault="00C166DD" w:rsidP="00C166DD">
      <w:pPr>
        <w:spacing w:before="0"/>
        <w:ind w:firstLine="0"/>
        <w:jc w:val="left"/>
        <w:rPr>
          <w:rFonts w:ascii="Times New Roman" w:eastAsia="Times New Roman" w:hAnsi="Times New Roman"/>
          <w:sz w:val="24"/>
          <w:szCs w:val="24"/>
          <w:lang w:eastAsia="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5"/>
        <w:gridCol w:w="6753"/>
      </w:tblGrid>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ПАТ "НАЦІОНАЛЬНИЙ ДЕПОЗИТАРІЙ УКРАЇНИ"</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Організаційно-правова форма</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Публiчне акцiонерне товариство</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Ідентифікаційний код за ЄДРПОУ</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30370711</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Місцезнаходження</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01001 м. Київ Шевченківський р-н. м.Київ вул.Б.Грінченка,буд.3</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Номер ліцензії або іншого документа на цей вид діяльності</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не передбачена</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Назва державного органу, що видав ліцензію або інший документ</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Ліцензія для Національного Депозитарію не передбачена законодавством</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Дата видачі ліцензії або іншого документа</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Міжміський код та телефон</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(044) 377-70-16</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Факс</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(044) 279-12-49</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Вид діяльності</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Депозитарна діяльність Національного депозитарію</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Опис</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 xml:space="preserve">Пiсля реєстрацiї першого випуску акцiй Товариством було укладено угоду вiд 27.01.1997р. за № 08 (друга редакцiя угоди вiд 01.04.1998р. № 56) про надання послуг по веденню реєстру власникiв iменних цiнних паперiв з реєстратором ТОВ фiрма "СВIТреєстр" (Код ЄДРПОУ: 24515246, Мiсцезнаходження: 69006, м.Запорiжжя, вул.Мала,буд.3). Загальними Зборами акцiонерiв, якi вiдбулися 04.06.2002р., було прийнято рiшення про передачу ведення реєстру новому реєстратору ТОВ "IНГ Реєстратор Україна" (Код ЄДРПОУ: 31355165, Мiсцезнаходження: 04070, м.Київ, вул.Спаська,буд.30-А). Головним iнвестором Товариства, на момент прийняття рiшення про змiну реєстратора, стала скандинавська корпорацiя "Балтiк Беверiджiз Холдiнг", яка вже мала певнi стосунки з реєстратором ТОВ "IНГ Реєстратор Україна" i вбачала практичнiсть спiвробiтництва з одним реєстратором. Документи та iнформацiя системи реєстру були переданi вiд одного реєстратора до iншого за участi емiтента по акту прийому-передачi вiд 18.07.2002р. Ведення системи реєстру новим реєстратором здiйснювалось згiдно угоди № 020/02/144 вiд 12.07.2002р.  </w:t>
            </w:r>
          </w:p>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Загальними Зборами акціонерів, які відбулися 25.05.2010р. було прийнято рішення про переведення акцій Товариства, випущених в документарній формі, в бездокументарну форму існування. Для обслуговування випуску акцій бездокументарної форми Зборами обраний Депозитарій ПрАТ "ВДЦП" з яким була укладена угода № Е 1539/10 від 02.08.2010р. на обслуговування випуску акцій. Згідно рішення Зборів дію Договору на ведення реєстру  № 020/02/144 від 12.07.2002р. з реєстратором ТОВ "ІНГ Реєстратор Україна" було припинено 10 серпня 2010 року (дата припинення реєстру).</w:t>
            </w:r>
          </w:p>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В 2013 році у відповідності до вимог законодавства емітентом була змінена особа, яка надає послуги з обслуговування емісії цінних паперів Товариства, та укладено Договір № Е-7685 від 20.08.2013р. з Національним Депозитарієм України.</w:t>
            </w:r>
          </w:p>
          <w:p w:rsidR="00C166DD" w:rsidRPr="00C166DD" w:rsidRDefault="00C166DD" w:rsidP="00C166DD">
            <w:pPr>
              <w:spacing w:before="0"/>
              <w:ind w:firstLine="0"/>
              <w:jc w:val="left"/>
              <w:rPr>
                <w:rFonts w:ascii="Times New Roman" w:eastAsia="Times New Roman" w:hAnsi="Times New Roman"/>
                <w:sz w:val="20"/>
                <w:szCs w:val="24"/>
                <w:lang w:eastAsia="uk-UA"/>
              </w:rPr>
            </w:pPr>
          </w:p>
          <w:p w:rsidR="00C166DD" w:rsidRPr="00C166DD" w:rsidRDefault="00C166DD" w:rsidP="00C166DD">
            <w:pPr>
              <w:spacing w:before="0"/>
              <w:ind w:firstLine="0"/>
              <w:jc w:val="left"/>
              <w:rPr>
                <w:rFonts w:ascii="Times New Roman" w:eastAsia="Times New Roman" w:hAnsi="Times New Roman"/>
                <w:sz w:val="20"/>
                <w:szCs w:val="24"/>
                <w:lang w:eastAsia="uk-UA"/>
              </w:rPr>
            </w:pPr>
          </w:p>
        </w:tc>
      </w:tr>
    </w:tbl>
    <w:p w:rsidR="00C166DD" w:rsidRPr="00C166DD" w:rsidRDefault="00C166DD" w:rsidP="00C166DD">
      <w:pPr>
        <w:spacing w:before="0"/>
        <w:ind w:firstLine="0"/>
        <w:jc w:val="left"/>
        <w:rPr>
          <w:rFonts w:ascii="Times New Roman" w:eastAsia="Times New Roman" w:hAnsi="Times New Roman"/>
          <w:sz w:val="20"/>
          <w:szCs w:val="24"/>
          <w:lang w:eastAsia="uk-UA"/>
        </w:rPr>
      </w:pPr>
    </w:p>
    <w:p w:rsidR="00C166DD" w:rsidRPr="00C166DD" w:rsidRDefault="00C166DD" w:rsidP="00C166DD">
      <w:pPr>
        <w:spacing w:before="0"/>
        <w:ind w:firstLine="0"/>
        <w:jc w:val="left"/>
        <w:rPr>
          <w:rFonts w:ascii="Times New Roman" w:eastAsia="Times New Roman" w:hAnsi="Times New Roman"/>
          <w:sz w:val="20"/>
          <w:szCs w:val="24"/>
          <w:lang w:eastAsia="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gridCol w:w="6752"/>
      </w:tblGrid>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ПрАТ " УКРАЇНСЬКА АКЦІОНЕРНА СТРАХОВА КОМПАНІЯ АСКА"</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Організаційно-правова форма</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Приватне акцiонерне товариство</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Ідентифікаційний код за ЄДРПОУ</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13490997</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Місцезнаходження</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83052 Донецька область д/н м.Донецьк проспект Ілліча,буд.100</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Номер ліцензії або іншого документа на цей вид діяльності</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АГ № 569967</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Назва державного органу, що видав ліцензію або інший документ</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Державна комiсiя з регулювання ринку фiнансових послуг України</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Дата видачі ліцензії або іншого документа</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26.04.2011</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Міжміський код та телефон</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(062) 348-38-00</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Факс</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(062) 348-38-87</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lastRenderedPageBreak/>
              <w:t>Вид діяльності</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Страхова діяльність</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Опис</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 xml:space="preserve">Види страхових послуг, які надає компанія:  </w:t>
            </w:r>
          </w:p>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 добровільне страхування майна (крім залізничного, наземного, повітряного, водного транспорту), вантажів та багажу (вантажобагажу);</w:t>
            </w:r>
          </w:p>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 добровільне страхування від вогневих ризиків та ризиків стихійних явищ;</w:t>
            </w:r>
          </w:p>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 добровільне страхування фінансових ризиків.</w:t>
            </w:r>
          </w:p>
          <w:p w:rsidR="00C166DD" w:rsidRPr="00C166DD" w:rsidRDefault="00C166DD" w:rsidP="00C166DD">
            <w:pPr>
              <w:spacing w:before="0"/>
              <w:ind w:firstLine="0"/>
              <w:jc w:val="left"/>
              <w:rPr>
                <w:rFonts w:ascii="Times New Roman" w:eastAsia="Times New Roman" w:hAnsi="Times New Roman"/>
                <w:sz w:val="20"/>
                <w:szCs w:val="24"/>
                <w:lang w:eastAsia="uk-UA"/>
              </w:rPr>
            </w:pPr>
          </w:p>
        </w:tc>
      </w:tr>
    </w:tbl>
    <w:p w:rsidR="00C166DD" w:rsidRPr="00C166DD" w:rsidRDefault="00C166DD" w:rsidP="00C166DD">
      <w:pPr>
        <w:spacing w:before="0"/>
        <w:ind w:firstLine="0"/>
        <w:jc w:val="left"/>
        <w:rPr>
          <w:rFonts w:ascii="Times New Roman" w:eastAsia="Times New Roman" w:hAnsi="Times New Roman"/>
          <w:sz w:val="20"/>
          <w:szCs w:val="24"/>
          <w:lang w:eastAsia="uk-UA"/>
        </w:rPr>
      </w:pPr>
    </w:p>
    <w:p w:rsidR="00C166DD" w:rsidRPr="00C166DD" w:rsidRDefault="00C166DD" w:rsidP="00C166DD">
      <w:pPr>
        <w:spacing w:before="0"/>
        <w:ind w:firstLine="0"/>
        <w:jc w:val="left"/>
        <w:rPr>
          <w:rFonts w:ascii="Times New Roman" w:eastAsia="Times New Roman" w:hAnsi="Times New Roman"/>
          <w:sz w:val="20"/>
          <w:szCs w:val="24"/>
          <w:lang w:eastAsia="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gridCol w:w="6752"/>
      </w:tblGrid>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ПрАТ "АІГ УКРАЇНА СТРАХОВА КОМПАНІЯ"</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Організаційно-правова форма</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Приватне акцiонерне товариство</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Ідентифікаційний код за ЄДРПОУ</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30858295</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Місцезнаходження</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04070 м. Київ Подільський р-н м.Київ вул.Iллiнська,буд.8</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Номер ліцензії або іншого документа на цей вид діяльності</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АЕ № 198732</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Назва державного органу, що видав ліцензію або інший документ</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Національна комісія, що здійснює  державне регулювання у сфері ринків фінансових послуг</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Дата видачі ліцензії або іншого документа</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11.06.2013</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Міжміський код та телефон</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(044) 490-65-50</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Факс</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(044) 490-65-48</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Вид діяльності</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Страхова діяльність</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Опис</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Послугами даної страхової компанії Товариство користується не перший рік.</w:t>
            </w:r>
          </w:p>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Види страхових послуг, які компанія надає Товариству:</w:t>
            </w:r>
          </w:p>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1)Страхування відповідальності перед третіми особами (крім цивільної відповідальності власників наземного транспорту, відповідальності власників повітряного транспорту, відповідальність власників водного транспорту (включаючи відповідальність перевізника);</w:t>
            </w:r>
          </w:p>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2) Страхування відповідальності директорів та посадових осіб.</w:t>
            </w:r>
          </w:p>
          <w:p w:rsidR="00C166DD" w:rsidRPr="00C166DD" w:rsidRDefault="00C166DD" w:rsidP="00C166DD">
            <w:pPr>
              <w:spacing w:before="0"/>
              <w:ind w:firstLine="0"/>
              <w:jc w:val="left"/>
              <w:rPr>
                <w:rFonts w:ascii="Times New Roman" w:eastAsia="Times New Roman" w:hAnsi="Times New Roman"/>
                <w:sz w:val="20"/>
                <w:szCs w:val="24"/>
                <w:lang w:eastAsia="uk-UA"/>
              </w:rPr>
            </w:pPr>
          </w:p>
        </w:tc>
      </w:tr>
    </w:tbl>
    <w:p w:rsidR="00C166DD" w:rsidRPr="00C166DD" w:rsidRDefault="00C166DD" w:rsidP="00C166DD">
      <w:pPr>
        <w:spacing w:before="0"/>
        <w:ind w:firstLine="0"/>
        <w:jc w:val="left"/>
        <w:rPr>
          <w:rFonts w:ascii="Times New Roman" w:eastAsia="Times New Roman" w:hAnsi="Times New Roman"/>
          <w:sz w:val="20"/>
          <w:szCs w:val="24"/>
          <w:lang w:eastAsia="uk-UA"/>
        </w:rPr>
      </w:pPr>
    </w:p>
    <w:p w:rsidR="00C166DD" w:rsidRPr="00C166DD" w:rsidRDefault="00C166DD" w:rsidP="00C166DD">
      <w:pPr>
        <w:spacing w:before="0"/>
        <w:ind w:firstLine="0"/>
        <w:jc w:val="left"/>
        <w:rPr>
          <w:rFonts w:ascii="Times New Roman" w:eastAsia="Times New Roman" w:hAnsi="Times New Roman"/>
          <w:sz w:val="20"/>
          <w:szCs w:val="24"/>
          <w:lang w:eastAsia="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gridCol w:w="6752"/>
      </w:tblGrid>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ТОВ "КЛЕГІЯ - ЦІННІ ПАПЕРИ"</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Організаційно-правова форма</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Товариство з обмеженою вiдповiдальнiстю</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Ідентифікаційний код за ЄДРПОУ</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32962682</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Місцезнаходження</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04208 м. Київ Подільський р-н м.Київ проспект В.Порика,7-Б літера А</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Номер ліцензії або іншого документа на цей вид діяльності</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АЕ № 263323</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Назва державного органу, що видав ліцензію або інший документ</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Національна комісія з цінних паперів та фондового ринку</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Дата видачі ліцензії або іншого документа</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17.09.2013</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Міжміський код та телефон</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(044) 463-35-53</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Факс</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(044) 463-35-53</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Вид діяльності</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Депозитарна діяльність депозитарної установи</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Опис</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 xml:space="preserve">Депозитарна установа здійснює обслуговування рахунків власників цінних паперів емітента та відповідальне зберігання цінних паперів у бездокументарній формі з 16 серпня 2010 року. </w:t>
            </w:r>
          </w:p>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В звітному році рішення про зміну депозитарної установи Товариством не приймалось і таких намірів керівництво підприємства не має.</w:t>
            </w:r>
          </w:p>
        </w:tc>
      </w:tr>
    </w:tbl>
    <w:p w:rsidR="00C166DD" w:rsidRPr="00C166DD" w:rsidRDefault="00C166DD" w:rsidP="00C166DD">
      <w:pPr>
        <w:spacing w:before="0"/>
        <w:ind w:firstLine="0"/>
        <w:jc w:val="left"/>
        <w:rPr>
          <w:rFonts w:ascii="Times New Roman" w:eastAsia="Times New Roman" w:hAnsi="Times New Roman"/>
          <w:sz w:val="20"/>
          <w:szCs w:val="24"/>
          <w:lang w:eastAsia="uk-UA"/>
        </w:rPr>
      </w:pPr>
    </w:p>
    <w:p w:rsidR="00C166DD" w:rsidRPr="00C166DD" w:rsidRDefault="00C166DD" w:rsidP="00C166DD">
      <w:pPr>
        <w:spacing w:before="0"/>
        <w:ind w:firstLine="0"/>
        <w:jc w:val="left"/>
        <w:rPr>
          <w:rFonts w:ascii="Times New Roman" w:eastAsia="Times New Roman" w:hAnsi="Times New Roman"/>
          <w:sz w:val="20"/>
          <w:szCs w:val="24"/>
          <w:lang w:eastAsia="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5"/>
        <w:gridCol w:w="6753"/>
      </w:tblGrid>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ПрАТ "КПМГ АУДИТ"</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Організаційно-правова форма</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Приватне акцiонерне товариство</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Ідентифікаційний код за ЄДРПОУ</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31032100</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Місцезнаходження</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01001 м. Київ Шевченківський р-н м.Київ вул.Михайлівська,буд.11</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Номер ліцензії або іншого документа на цей вид діяльності</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2397</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 xml:space="preserve">Назва державного органу, що </w:t>
            </w:r>
            <w:r w:rsidRPr="00C166DD">
              <w:rPr>
                <w:rFonts w:ascii="Times New Roman" w:eastAsia="Times New Roman" w:hAnsi="Times New Roman"/>
                <w:b/>
                <w:sz w:val="20"/>
                <w:szCs w:val="24"/>
                <w:lang w:eastAsia="uk-UA"/>
              </w:rPr>
              <w:lastRenderedPageBreak/>
              <w:t>видав ліцензію або інший документ</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lastRenderedPageBreak/>
              <w:t>Аудиторська палата України</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lastRenderedPageBreak/>
              <w:t>Дата видачі ліцензії або іншого документа</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26.01.2001</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Міжміський код та телефон</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(044) 490-55-07</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Факс</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(044) 490-55-08</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Вид діяльності</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Аудиторські послуги</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Опис</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Аудиторська компанія надає Товариству послуги з організаційного і методичного забезпечення аудиту, практичного виконання аудиторських перевірок (аудит), надання інших аудиторських послуг і послуг з питань бухгалтерського обліку та оподаткування.</w:t>
            </w:r>
          </w:p>
        </w:tc>
      </w:tr>
    </w:tbl>
    <w:p w:rsidR="00C166DD" w:rsidRPr="00C166DD" w:rsidRDefault="00C166DD" w:rsidP="00C166DD">
      <w:pPr>
        <w:spacing w:before="0"/>
        <w:ind w:firstLine="0"/>
        <w:jc w:val="left"/>
        <w:rPr>
          <w:rFonts w:ascii="Times New Roman" w:eastAsia="Times New Roman" w:hAnsi="Times New Roman"/>
          <w:sz w:val="20"/>
          <w:szCs w:val="24"/>
          <w:lang w:eastAsia="uk-UA"/>
        </w:rPr>
      </w:pPr>
    </w:p>
    <w:p w:rsidR="00C166DD" w:rsidRPr="00C166DD" w:rsidRDefault="00C166DD" w:rsidP="00C166DD">
      <w:pPr>
        <w:spacing w:before="0"/>
        <w:ind w:firstLine="0"/>
        <w:jc w:val="left"/>
        <w:rPr>
          <w:rFonts w:ascii="Times New Roman" w:eastAsia="Times New Roman" w:hAnsi="Times New Roman"/>
          <w:sz w:val="20"/>
          <w:szCs w:val="24"/>
          <w:lang w:eastAsia="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4"/>
        <w:gridCol w:w="6754"/>
      </w:tblGrid>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ПАТ "УКРАЇНСЬКА СТРАХОВА КОМПАНІЯ "ГАРАНТ - АВТО"</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Організаційно-правова форма</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Публiчне акцiонерне товариство</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Ідентифікаційний код за ЄДРПОУ</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16467237</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Місцезнаходження</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01042 м. Київ д/н м.Київ провулок Новопечерський,буд.19/3</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Номер ліцензії або іншого документа на цей вид діяльності</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АВ № 584605</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Назва державного органу, що видав ліцензію або інший документ</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Державна комісія з регулювання ринків фінансових послуг України</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Дата видачі ліцензії або іншого документа</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05.07.2011</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Міжміський код та телефон</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(044) 206-88-23</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Факс</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(044) 206-88-23</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Вид діяльності</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Страхова діяльність</w:t>
            </w:r>
          </w:p>
        </w:tc>
      </w:tr>
      <w:tr w:rsidR="003C2FBC" w:rsidRPr="00C166DD" w:rsidTr="00C166DD">
        <w:tc>
          <w:tcPr>
            <w:tcW w:w="3401" w:type="dxa"/>
            <w:shd w:val="clear" w:color="auto" w:fill="auto"/>
          </w:tcPr>
          <w:p w:rsidR="00C166DD" w:rsidRPr="00C166DD" w:rsidRDefault="00C166DD" w:rsidP="00C166DD">
            <w:pPr>
              <w:spacing w:before="0"/>
              <w:ind w:firstLine="0"/>
              <w:jc w:val="left"/>
              <w:rPr>
                <w:rFonts w:ascii="Times New Roman" w:eastAsia="Times New Roman" w:hAnsi="Times New Roman"/>
                <w:b/>
                <w:sz w:val="20"/>
                <w:szCs w:val="24"/>
                <w:lang w:eastAsia="uk-UA"/>
              </w:rPr>
            </w:pPr>
            <w:r w:rsidRPr="00C166DD">
              <w:rPr>
                <w:rFonts w:ascii="Times New Roman" w:eastAsia="Times New Roman" w:hAnsi="Times New Roman"/>
                <w:b/>
                <w:sz w:val="20"/>
                <w:szCs w:val="24"/>
                <w:lang w:eastAsia="uk-UA"/>
              </w:rPr>
              <w:t>Опис</w:t>
            </w:r>
          </w:p>
        </w:tc>
        <w:tc>
          <w:tcPr>
            <w:tcW w:w="6803" w:type="dxa"/>
            <w:shd w:val="clear" w:color="auto" w:fill="auto"/>
          </w:tcPr>
          <w:p w:rsidR="00C166DD" w:rsidRPr="00C166DD" w:rsidRDefault="00C166DD" w:rsidP="00C166DD">
            <w:pPr>
              <w:spacing w:before="0"/>
              <w:ind w:firstLine="0"/>
              <w:jc w:val="left"/>
              <w:rPr>
                <w:rFonts w:ascii="Times New Roman" w:eastAsia="Times New Roman" w:hAnsi="Times New Roman"/>
                <w:sz w:val="20"/>
                <w:szCs w:val="24"/>
                <w:lang w:eastAsia="uk-UA"/>
              </w:rPr>
            </w:pPr>
            <w:r w:rsidRPr="00C166DD">
              <w:rPr>
                <w:rFonts w:ascii="Times New Roman" w:eastAsia="Times New Roman" w:hAnsi="Times New Roman"/>
                <w:sz w:val="20"/>
                <w:szCs w:val="24"/>
                <w:lang w:eastAsia="uk-UA"/>
              </w:rPr>
              <w:t>Компанія надає Товариству послуги з медичного страхування (безперервне страхування здоров'я).</w:t>
            </w:r>
          </w:p>
        </w:tc>
      </w:tr>
    </w:tbl>
    <w:p w:rsidR="00C166DD" w:rsidRPr="00C166DD" w:rsidRDefault="00C166DD" w:rsidP="00C166DD">
      <w:pPr>
        <w:spacing w:before="0"/>
        <w:ind w:firstLine="0"/>
        <w:jc w:val="left"/>
        <w:rPr>
          <w:rFonts w:ascii="Times New Roman" w:eastAsia="Times New Roman" w:hAnsi="Times New Roman"/>
          <w:sz w:val="20"/>
          <w:szCs w:val="24"/>
          <w:lang w:eastAsia="uk-UA"/>
        </w:rPr>
      </w:pPr>
    </w:p>
    <w:p w:rsidR="00C166DD" w:rsidRPr="00C166DD" w:rsidRDefault="00C166DD" w:rsidP="00C166DD">
      <w:pPr>
        <w:spacing w:before="0"/>
        <w:ind w:firstLine="0"/>
        <w:jc w:val="left"/>
        <w:rPr>
          <w:rFonts w:ascii="Times New Roman" w:eastAsia="Times New Roman" w:hAnsi="Times New Roman"/>
          <w:sz w:val="20"/>
          <w:szCs w:val="24"/>
          <w:lang w:eastAsia="uk-UA"/>
        </w:rPr>
      </w:pPr>
    </w:p>
    <w:p w:rsidR="00C166DD" w:rsidRPr="00C166DD" w:rsidRDefault="00C166DD" w:rsidP="00C166DD">
      <w:pPr>
        <w:spacing w:before="0"/>
        <w:ind w:firstLine="0"/>
        <w:jc w:val="left"/>
        <w:rPr>
          <w:rFonts w:ascii="Times New Roman" w:eastAsia="Times New Roman" w:hAnsi="Times New Roman"/>
          <w:sz w:val="20"/>
          <w:szCs w:val="24"/>
          <w:lang w:eastAsia="uk-UA"/>
        </w:rPr>
      </w:pPr>
    </w:p>
    <w:p w:rsidR="00C166DD" w:rsidRDefault="00C166DD">
      <w:pPr>
        <w:sectPr w:rsidR="00C166DD" w:rsidSect="00C166DD">
          <w:pgSz w:w="11906" w:h="16838"/>
          <w:pgMar w:top="363" w:right="567" w:bottom="363" w:left="1417" w:header="709" w:footer="709" w:gutter="0"/>
          <w:cols w:space="708"/>
          <w:docGrid w:linePitch="360"/>
        </w:sectPr>
      </w:pPr>
    </w:p>
    <w:p w:rsidR="00C166DD" w:rsidRPr="00C166DD" w:rsidRDefault="00C166DD" w:rsidP="00C166DD">
      <w:pPr>
        <w:spacing w:before="0" w:after="300"/>
        <w:ind w:left="180" w:hanging="180"/>
        <w:jc w:val="center"/>
        <w:outlineLvl w:val="2"/>
        <w:rPr>
          <w:rFonts w:ascii="Times New Roman" w:eastAsia="Times New Roman" w:hAnsi="Times New Roman"/>
          <w:b/>
          <w:bCs/>
          <w:color w:val="000000"/>
          <w:sz w:val="28"/>
          <w:szCs w:val="28"/>
          <w:lang w:eastAsia="uk-UA"/>
        </w:rPr>
      </w:pPr>
      <w:r w:rsidRPr="00C166DD">
        <w:rPr>
          <w:rFonts w:ascii="Times New Roman" w:eastAsia="Times New Roman" w:hAnsi="Times New Roman"/>
          <w:b/>
          <w:bCs/>
          <w:color w:val="000000"/>
          <w:sz w:val="28"/>
          <w:szCs w:val="28"/>
          <w:lang w:val="en-US" w:eastAsia="uk-UA"/>
        </w:rPr>
        <w:lastRenderedPageBreak/>
        <w:t>X</w:t>
      </w:r>
      <w:r w:rsidRPr="00C166DD">
        <w:rPr>
          <w:rFonts w:ascii="Times New Roman" w:eastAsia="Times New Roman" w:hAnsi="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C166DD" w:rsidRPr="00C166DD" w:rsidTr="00A90AED">
        <w:trPr>
          <w:trHeight w:val="224"/>
        </w:trPr>
        <w:tc>
          <w:tcPr>
            <w:tcW w:w="15855" w:type="dxa"/>
            <w:tcMar>
              <w:top w:w="60" w:type="dxa"/>
              <w:left w:w="60" w:type="dxa"/>
              <w:bottom w:w="60" w:type="dxa"/>
              <w:right w:w="60" w:type="dxa"/>
            </w:tcMar>
            <w:vAlign w:val="center"/>
          </w:tcPr>
          <w:p w:rsidR="00C166DD" w:rsidRPr="00C166DD" w:rsidRDefault="00C166DD" w:rsidP="00C166DD">
            <w:pPr>
              <w:spacing w:before="0"/>
              <w:ind w:firstLine="0"/>
              <w:jc w:val="left"/>
              <w:rPr>
                <w:rFonts w:ascii="Times New Roman" w:eastAsia="Times New Roman" w:hAnsi="Times New Roman"/>
                <w:b/>
                <w:bCs/>
                <w:sz w:val="24"/>
                <w:szCs w:val="24"/>
                <w:lang w:eastAsia="uk-UA"/>
              </w:rPr>
            </w:pPr>
            <w:r w:rsidRPr="00C166DD">
              <w:rPr>
                <w:rFonts w:ascii="Times New Roman" w:eastAsia="Times New Roman" w:hAnsi="Times New Roman"/>
                <w:b/>
                <w:bCs/>
                <w:sz w:val="24"/>
                <w:szCs w:val="24"/>
                <w:lang w:eastAsia="uk-UA"/>
              </w:rPr>
              <w:t>1. Інформація про випуски акцій</w:t>
            </w:r>
          </w:p>
        </w:tc>
      </w:tr>
    </w:tbl>
    <w:p w:rsidR="00C166DD" w:rsidRPr="00C166DD" w:rsidRDefault="00C166DD" w:rsidP="00C166DD">
      <w:pPr>
        <w:spacing w:before="0"/>
        <w:ind w:firstLine="0"/>
        <w:jc w:val="left"/>
        <w:rPr>
          <w:rFonts w:ascii="Times New Roman" w:eastAsia="Times New Roman" w:hAnsi="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C166DD" w:rsidRPr="00C166DD" w:rsidTr="00A90AE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left="180" w:hanging="18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Частка у статутному капіталі (у відсотках)</w:t>
            </w:r>
          </w:p>
        </w:tc>
      </w:tr>
      <w:tr w:rsidR="00C166DD" w:rsidRPr="00C166DD" w:rsidTr="00A90AE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10</w:t>
            </w:r>
          </w:p>
        </w:tc>
      </w:tr>
      <w:tr w:rsidR="00C166DD" w:rsidRPr="00C166DD" w:rsidTr="00A90AE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01.03.2011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116/1/11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Національна комісія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UA4000079917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1022432914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1022432914.00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100.000000000000</w:t>
            </w:r>
          </w:p>
        </w:tc>
      </w:tr>
      <w:tr w:rsidR="00C166DD" w:rsidRPr="00C166DD" w:rsidTr="00A90AE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166DD" w:rsidRPr="00C166DD" w:rsidRDefault="00C166DD" w:rsidP="00C166DD">
            <w:pPr>
              <w:spacing w:before="0"/>
              <w:ind w:firstLine="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В звiтному роцi додаткових випускiв цiнних паперiв не було. Акцiї Товариства процедуру лiстингу не проходили, але були включені до біржових списків "Української фондової біржі" та ФБ "ПФТС" і торгувались на внутрішніх ринках. Облiгацiї чи будь-якi iншi цiннi папери протягом своєї дiяльностi пiдприємство не емiтувало. Акцiї власної емiсiї в звiтному роцi Товариством не викупались і не продавались. Статутний капiтал ПАТ сплачений на 100%.</w:t>
            </w:r>
          </w:p>
          <w:p w:rsidR="00C166DD" w:rsidRPr="00C166DD" w:rsidRDefault="00C166DD" w:rsidP="00C166DD">
            <w:pPr>
              <w:spacing w:before="0"/>
              <w:ind w:firstLine="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В поточному році 30 сiчня 2014 року акції Товариства були включенi до 2-го рiвня лiстингу Бiржового реєстру ПАТ "УКРАЇНСЬКА БIРЖА" вiдповiдно до рiшення Котирувальної комiсiї № 1151 вiд 29.01.2014р.</w:t>
            </w:r>
          </w:p>
          <w:p w:rsidR="00C166DD" w:rsidRPr="00C166DD" w:rsidRDefault="00C166DD" w:rsidP="00C166DD">
            <w:pPr>
              <w:spacing w:before="0"/>
              <w:ind w:firstLine="0"/>
              <w:jc w:val="left"/>
              <w:rPr>
                <w:rFonts w:ascii="Times New Roman" w:eastAsia="Times New Roman" w:hAnsi="Times New Roman"/>
                <w:b/>
                <w:bCs/>
                <w:sz w:val="20"/>
                <w:szCs w:val="20"/>
                <w:lang w:eastAsia="uk-UA"/>
              </w:rPr>
            </w:pPr>
          </w:p>
        </w:tc>
      </w:tr>
    </w:tbl>
    <w:p w:rsidR="00C166DD" w:rsidRPr="00C166DD" w:rsidRDefault="00C166DD" w:rsidP="00C166DD">
      <w:pPr>
        <w:spacing w:before="0"/>
        <w:ind w:firstLine="0"/>
        <w:jc w:val="left"/>
        <w:rPr>
          <w:rFonts w:ascii="Times New Roman" w:eastAsia="Times New Roman" w:hAnsi="Times New Roman"/>
          <w:sz w:val="24"/>
          <w:szCs w:val="24"/>
          <w:lang w:eastAsia="uk-UA"/>
        </w:rPr>
      </w:pPr>
    </w:p>
    <w:p w:rsidR="00C166DD" w:rsidRDefault="00C166DD">
      <w:pPr>
        <w:sectPr w:rsidR="00C166DD" w:rsidSect="00C166DD">
          <w:pgSz w:w="16838" w:h="11906" w:orient="landscape"/>
          <w:pgMar w:top="1417" w:right="363" w:bottom="850" w:left="363" w:header="709" w:footer="709" w:gutter="0"/>
          <w:cols w:space="708"/>
          <w:docGrid w:linePitch="360"/>
        </w:sectPr>
      </w:pPr>
    </w:p>
    <w:p w:rsidR="00C166DD" w:rsidRPr="00C166DD" w:rsidRDefault="00C166DD" w:rsidP="00C166DD">
      <w:pPr>
        <w:spacing w:before="0"/>
        <w:ind w:firstLine="0"/>
        <w:jc w:val="center"/>
        <w:rPr>
          <w:rFonts w:ascii="Times New Roman" w:eastAsia="Times New Roman" w:hAnsi="Times New Roman"/>
          <w:b/>
          <w:color w:val="000000"/>
          <w:sz w:val="28"/>
          <w:szCs w:val="28"/>
          <w:lang w:val="en-US" w:eastAsia="uk-UA"/>
        </w:rPr>
      </w:pPr>
      <w:r w:rsidRPr="00C166DD">
        <w:rPr>
          <w:rFonts w:ascii="Times New Roman" w:eastAsia="Times New Roman" w:hAnsi="Times New Roman"/>
          <w:b/>
          <w:color w:val="000000"/>
          <w:sz w:val="28"/>
          <w:szCs w:val="28"/>
          <w:lang w:val="en-US" w:eastAsia="uk-UA"/>
        </w:rPr>
        <w:lastRenderedPageBreak/>
        <w:t>XI</w:t>
      </w:r>
      <w:r w:rsidRPr="00C166DD">
        <w:rPr>
          <w:rFonts w:ascii="Times New Roman" w:eastAsia="Times New Roman" w:hAnsi="Times New Roman"/>
          <w:b/>
          <w:color w:val="000000"/>
          <w:sz w:val="28"/>
          <w:szCs w:val="28"/>
          <w:lang w:eastAsia="uk-UA"/>
        </w:rPr>
        <w:t xml:space="preserve">. </w:t>
      </w:r>
      <w:r w:rsidRPr="00C166DD">
        <w:rPr>
          <w:rFonts w:ascii="Times New Roman" w:eastAsia="Times New Roman" w:hAnsi="Times New Roman"/>
          <w:b/>
          <w:color w:val="000000"/>
          <w:sz w:val="28"/>
          <w:szCs w:val="28"/>
          <w:lang w:val="ru-RU" w:eastAsia="uk-UA"/>
        </w:rPr>
        <w:t>Опис бізнесу</w:t>
      </w:r>
    </w:p>
    <w:p w:rsidR="00C166DD" w:rsidRPr="00C166DD" w:rsidRDefault="00C166DD" w:rsidP="00C166DD">
      <w:pPr>
        <w:spacing w:before="0"/>
        <w:ind w:firstLine="0"/>
        <w:jc w:val="center"/>
        <w:rPr>
          <w:rFonts w:ascii="Times New Roman" w:eastAsia="Times New Roman" w:hAnsi="Times New Roman"/>
          <w:b/>
          <w:color w:val="000000"/>
          <w:sz w:val="28"/>
          <w:szCs w:val="28"/>
          <w:lang w:val="en-US" w:eastAsia="uk-UA"/>
        </w:rPr>
      </w:pPr>
    </w:p>
    <w:p w:rsidR="00C166DD" w:rsidRPr="00C166DD" w:rsidRDefault="00C166DD" w:rsidP="00C166DD">
      <w:pPr>
        <w:spacing w:before="0"/>
        <w:ind w:firstLine="0"/>
        <w:jc w:val="left"/>
        <w:rPr>
          <w:rFonts w:ascii="Times New Roman" w:eastAsia="Times New Roman" w:hAnsi="Times New Roman"/>
          <w:vanish/>
          <w:color w:val="000000"/>
          <w:sz w:val="20"/>
          <w:szCs w:val="20"/>
          <w:lang w:val="en-US" w:eastAsia="uk-UA"/>
        </w:rPr>
      </w:pPr>
      <w:r w:rsidRPr="00C166DD">
        <w:rPr>
          <w:rFonts w:ascii="Times New Roman" w:eastAsia="Times New Roman" w:hAnsi="Times New Roman"/>
          <w:color w:val="000000"/>
          <w:sz w:val="20"/>
          <w:szCs w:val="20"/>
          <w:lang w:val="en-US" w:eastAsia="uk-UA"/>
        </w:rPr>
        <w:t xml:space="preserve"> </w:t>
      </w:r>
    </w:p>
    <w:p w:rsidR="00C166DD" w:rsidRPr="00C166DD" w:rsidRDefault="00C166DD" w:rsidP="00C166DD">
      <w:pPr>
        <w:spacing w:before="0"/>
        <w:ind w:firstLine="0"/>
        <w:jc w:val="left"/>
        <w:rPr>
          <w:rFonts w:ascii="Times New Roman" w:eastAsia="Times New Roman" w:hAnsi="Times New Roman"/>
          <w:vanish/>
          <w:color w:val="000000"/>
          <w:sz w:val="24"/>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Важливі події розвитку (в тому числі злиття, поділ, приєднання, перетворення, виділ)</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Пиво-безалкогольний комбiнат "Славутич" був збудований у 1974 роцi, як один iз типових чеських пивних проектiв на територiї колишнього Радянського Союзу. В процесi приватизацiї комбiнат було перетворено у ВАТ "ПБК "Славутич". У 1996 роцi акцiонери пiдприємства прийняли рiшення про початок спiвробiтництва iз скандинавською корпорацiєю "Болтік Бевериджис Холдiнг", що сприяло подальшому росту та експансiї компанiї на ринку.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Корпорацiя "Болтик Беверіджіс Холдiнг" (ББХ) - номер один на пивних ринках Росiї, Казахстану та країн Балтiї: Естонiї, Латвiї та Литви. ББХ - це акцiонерне товариство, засноване у 1991 роцi компанiєю "Хартвал" (Фiнляндiя) та "Прiпс-Рiнгнес" (Швецiя та Норвегiя), кожна з яких мала по 50%. Потiм частка "Прiпсу" була придбана промисловою групою "Оркла", а пiзнiше концерном "Карлсберг Брюерiз". У лютому 2002р. 50% пакет "Хартвалу" придбана компанiєю "Скоттiш енд Ньюкасл".</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З 1996р. ПБК "Славутич" - практично новий завод iз новiтнiм обладнанням та технологiєю, що вiдповiдають світовим стандартам.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В 2004 роцi вiдбулося урочисте вiдкриття нового пивоварного заводу у м.Києвi, будiвництво якого було розпочато в 2003 роцi. Київський пивоварний завод "Славутич" був офiцiйно вiдкритий 7 червня 2004 року i на сьогоднi вiн є найбiльш сучасним пивоварним заводом у Європi. На заводi встановлено найновiше обладнання пивної промисловостi виробництва Бельгiї, Нiмеччини i Швейцарiї. А сам технологiчний процес побудований iз врахуванням останнiх технологiй енергозбереження, охорони здоров'я та навколишнього середовища.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В 2010 році загальними Зборами акціонерів були прийняті рішення про приєднання до ВАТ "ПБК "Славутич" іншого Товариства ВАТ "Львівська пивоварня", а також  про зміну найменування у зв'язку з визначенням типу Товариства як "публічне" у відповідності до вимог Закону України "Про акціонерні товариства".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В 2011 році проведено державну реєстрацію відповідних змін стосовно зміни найменування Товариства, а також збільшено Статутний капітал на 72 740 900 грн. за рахунок приєднання до Товариства ВАТ "Львівська пивоварня".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У жовтні 2012 році загальними Зборами акціонерів було прийнято рішення про зміну найменування ПАТ ПБК "Славутич" на ПАТ "КАРЛСБЕРГ УКРАЇНА" (державну реєстрацію змін проведено 09 жовтня 2012 року).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Інших подій (злиття, поділу, приєднання, виділу тощо) в звітному році не було.</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Організаційна структура емітента, дочірні підприємства, філії, представництва та інші відокремлені структурні підрозділи із зазначенням найменування та місцезнаходження, ролі та перспектив розвитку, зміни в організаційній структурі відповідно до попередніх звітних періодів</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Організаційна структура Товариства включає мережу з 4 представництв та 2 філій:</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Представництво Публічного акціонерного товариства "КАРЛСБЕРГ УКРАЇНА" в місті Харкові - 61050, м. Харків, Червонозаводський р-н, вул.Богдана Хмельницького, будинок 24;</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Представництво Публічного акціонерного товариства "КАРЛСБЕРГ УКРАЇНА" в місті  Севастополі - 99014,  м. Севастополь, Гагарінський р-н, вул. Рибаків, будинок 3;</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Представництво Публічного акціонерного товариства "КАРЛСБЕРГ УКРАЇНА" в місті  Одесі - 65031,  Одеська область, Біляївський район, Сільрада Усатівська, за межами населеного пункту 462 км плюс 900 м автошляху Київ - Одеса;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Представництво Публічного акціонерного товариства "КАРЛСБЕРГ УКРАЇНА" в місті Донецьку - 83041, м. Донецьк, Пролетарський р-н, вул.Рудокопів, будинок 1;</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Філія Публічного акціонерного товариства "КАРЛСБЕРГ УКРАЇНА" "ЛЬВІВСЬКА ПИВОВАРНЯ - 79007, м. Львів, Шевченківський р-н,  вул. Клепарівська, будинок 18;</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Філія Публічного акціонерного товариства "КАРЛСБЕРГ УКРАЇНА" в м. Києві - 03026, м. Київ, Голосіївський р-н, вул.Червонопрапорна,будинок 137;</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Змін в організаційній структурі емітента у 2013 році не було.</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Філії підприємства безпосередньо займаються випуском та реалізацією продукції.</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Представництва підприємства безпосередньо займаються реалізацією продукції на містах, ведуть договірну роботу зі споживачами продукції, контролюють роздрібну торгівлю на містах.</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Підприємство не планує подальшого розвитку мережі філій та представництв.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w:t>
      </w:r>
      <w:r w:rsidRPr="00C166DD">
        <w:rPr>
          <w:rFonts w:ascii="Times New Roman" w:eastAsia="Times New Roman" w:hAnsi="Times New Roman"/>
          <w:b/>
          <w:sz w:val="24"/>
          <w:szCs w:val="24"/>
          <w:lang w:eastAsia="uk-UA"/>
        </w:rPr>
        <w:lastRenderedPageBreak/>
        <w:t>(осіб),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За звiтний перiод середньооблiкова чисельнiсть штатних працiвникiв облiкового складу становить 1751 особу;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середня чисельність позаштатних працiвникiв - 34 особи;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середня чисельність осiб, якi працюють за сумiсництвом - 7 чоловік;</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чисельностi працiвникiв, якi працюють на умовах неповного робочого часу (дня, тижня) - 238 осiб. </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Фонд оплати працi, порiвняно з попереднiм роком, збiльшився на 11% i становить 232551 тис.грн. Основною причиною збiльшення фонду заробiтної плати є полiтика керiвництва пiдприємства щодо його регулювання в залежностi вiд загальних соцiально-економiчних умов в країнi. </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На підприємстві розроблено та впроваджено низку програм, які спрямовані на розвиток персоналу та підвищення його кваліфікації. Розроблена та впроваджена програма адаптації новоприйнятих працівників до максимально ефективного виконання ними своїх функціональних обов'язків, прийняття ними корпоративної культури та політик компанії, а також забезпечення їм належної підтримки.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На підприємстві діє програма визначення необхідного рівня розвитку компетентності персоналу.  Впроваджена програма навчання персоналу, що задовольняє  потреби   співробітників у  самовдосконаленні  та професійному розвитку. Ефективно працює система дистанційного навчання робітників та фахівців з метою підвищення кваліфікації та вдосконалення особистих якостей персоналу без відриву від виробництва. Діє система передачі досвіду завдяки навчальним програмам для молодих фахівців та робітників. Запроваджено навчання англійській мові для фахівців, яким це необхідно для виконання  своїх службових обов'язків. Відбувається оцінка  ефективності проведеного навчання, забезпечується  обізнаність  персоналу щодо доцільності та важливості свого внеску в досягнення цілей у сфері  виробництва та якості.</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Товариство не є учасником холдингових компанiй, концернiв, асоцiацiй i не належить до будь-яких об'єднань пiдприємств.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Емітент не проводить спільної діяльності з іншими організаціями, підприємствами чи установами.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Будь-яких пропозицій з боку третіх осіб щодо реорганізації Товариства протягом звітного року не надходило.</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Керуючись Законом України "Про бухгалтерський облік і фінансову звітність в Україні" від 16.07.1999 р. №996 - ХIV, нормами Міжнародних стандартів  фінансової звітності (далі по тексту МСФЗ), Міжнародних стандартів бухгалтерського обліку (далі по тексту МСБО) і Статутом підприємства, а також в цілях дотримання підприємством єдиної методики відображення господарських операцій і забезпечення своєчасного надання достовірної інформації користувачам фінансової звітності, на підприємстві встановлені наступні принципи обраної облікової політики: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1. Загальні положення: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1.1  Ведення бухгалтерського обліку покладається на бухгалтерію підприємства, яку очолює головний бухгалтер. Кількісний склад бухгалтерії визначається штатним розписом і затверджується окремим наказом керівника підприємства. Права і обов'язки головного бухгалтера і усіх працівників бухгалтерії визначаються згідно із Законом №996, цим наказом і затвердженими посадовими інструкціями.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1.2  Головний бухгалтер підприємства забезпечує дотримання на підприємстві єдиних методологічних принципів бухгалтерського обліку, складання і надання у встановлені терміни фінансової звітності. Розпорядження головного бухгалтера, що стосуються бухгалтерського обліку на підприємстві, є обов'язковими для виконання усіма структурними підрозділами і працівниками підприємства.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1.3  Бухгалтерський облік ведеться згідно з принципами і методами, передбаченими Законом №996 і МСБО.</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1.4  податковий облік ведеться відповідно до норм Податкового кодексу України.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1.5  Забезпечується безперервність відображення операцій і достовірна оцінка активів, зобов'язань, капіталу у бухгалтерському обліку.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1.6 Для відображення господарських операцій застосовується план рахунків  бухгалтерського обліку і Інструкція про його застосування, затверджені наказом  Мінфіну від 30.11.1999 р. №291.</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1.7  Затверджені правила і графік документообігузгідно з вимогами Положення про документальне забезпечення записів у бухгалтерському обліку, затвердженого наказом Мінфіну від 24.05.1995 №88.</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1.8  Затверджено список осіб, уповноважених виписувати, підписувати, отримувати та видавати податкові накладні (додаток до наказу).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1.9 Відповідальність за прийом документації на тимчасове зберігання в архів підприємства, за зберігання документації в архіві і здачу відповідної документації в державний архів покладено на Адміністративно-господарський відділ.</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1.10 Організовано аналітичний облік руху товарно-матеріальних цінностей по підрозділах:</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у бухгалтерії - в кількісно-сумовому вимірі;</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на складах - в картках складського обліку в кількісному вираженні.</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2. Принципи, оцінки і методи обліку активів, зобов'язань, капіталу, доходів і витрат.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2.1 Порядок визнання і первісної оцінки запасів відповідає вимогам МСБО 2 "Запаси". з урахуванням наступного:</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2.1.1 Одиницею бухгалтерського обліку запасів визнається їх конкретне найменування.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2.1.2 Виробничі запаси відображаються за меншою з двох вартостей: за собівартістю або за чистою вартістю реалізації.</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2.1.3 Собівартість запасів визначається за формулою середньозваженої собівартості та включає витрати на придбання запасів, витрати на виробництво або переробку, а також інші витрати на їх доставку до теперішнього місцезнаходження і приведення їх у стан, придатний для використання. Собівартість виготовлених запасів та незавершеного виробництва включає відповідну частину виробничих накладних витрат, розраховану виходячи з обсягів виробництва та стандартної виробничої потужності.</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2.1.4 Застосовується попередільний метод обліку витрат на виробництво і калькуляція фактичної собівартості продукції.</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2.1.5 Проводиться списання неліквідних запасів згідно з рішенням по  протоколу постійно діючої інвентаризаційної комісії за результатами проведеної щорічної обов'язкової інвентаризації  станом на 1 жовтня поточного року.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2.1.6 Витрати відображаються в бухгалтерському обліку одночасно з зменшенням активів чи збільшенням зобов'язань. Витрати визнаються витратами певного періоду одночасно з визнанням доходу, для отримання якого вони понесені.  Якщо актив забезпечує отримання економічних вигод на протязі  кількох звітних періодів, то витрати визнаються за допомогою систематичного розподілу його вартості між відповідними звітними періодами.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2.1.7 Собівартість реалізованої продукції включає виробничу собівартість продукції, нерозподілені постійні загальновиробничі витрати та наднормативні виробничі витрати.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До складу виробничої собівартості продукції включаються: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прямі матеріальні витрати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прямі витрати на оплату праці</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інші прямі витрати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змінні загальновиробничі та постійні розподілені загальновиробничі витрати.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2.1.8  Вартість малоцінних і швидкозношуваних  предметів, переданих в експлуатацію, виключається із складу активів(списується з балансу) з подальшим їх кількісним обліком по місцях експлуатації і відповідальними особами на протязі  терміну фактичного використання.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lastRenderedPageBreak/>
        <w:t xml:space="preserve">2.2  Бухгалтерський облік основних засобів ведеться згідно з вимогами МСБО 16 "Основні засоби".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2.2.1 Основними засобами визнаються матеріальні активи, вартість яких перевищує 25000 Датських крон перерахованих в гривню по курсу на дату отримання активу  і які утримуються підприємством для використання у виробництві або постачанні товарів і наданні послуг, для здачі в оренду іншим особам або для адміністративних цілей і використовуватимуться, як очікується, упродовж більше 365 календарних днів.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2.2.2  До складу малоцінних необоротних матеріальних активів відносяться предмети вартістю до 25000 Датських крон перерахованих в гривню по курсу на дату отримання активу.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Амортизацію по таких активах нараховується в першому місяці використання об'єктів в розмірі 100 відсотків їх вартості.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2.2.3  При закупівлі малоцінних необоротних матеріальних активів партією, якщо сумарна вартість такої партії перевищує 25000 Датських крон перерахованих в гривню по курсу на дату отримання активу, то партія таких об'єктів зараховується до складу основних  основних засобів.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Закупка партією - це придбання декількох МНМА, яке приходиться на одну і ту ж дату  і    сумарна вартість таких МНМА більше 25000  Датських крон перерахованих в гривню по курсу на дату отримання активу.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2.2.4. Вартість активів включає вартість матеріалів, заробітну плату основних робітників та будь-які інші витрати, безпосередньо пов'язані з приведенням активу у робочий стан для його використання за призначенням, а також витрати на демонтаж та вивезення відповідних об'єктів, витрати на проведення робіт з відновлення території, на якій вони знаходилися, та капіталізовані витрати на позики. Вартість придбаного програмного забезпечення, що є невід'ємною частиною функціональних характеристик відповідного обладнання, капіталізується у складі вартості такого обладнання.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2.2.5. Будь-які прибутки або збитки від вибуття одиниці основних засобів визначаються шляхом порівняння надходжень від її вибуття з її балансовою вартістю та визнаються за чистою вартістю за рядками "Інші доходи" або "Інші витрати" у складі прибутку або збитку.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2.2.6 Незавершені капітальні інвестиції оцінюються за собівартістю за вирахуванням збитків від зменшення корисності.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2.27  Для встановлення термінів та умов використання основних засобів, інших необоротних активів, та нематеріальних активів створена постійно діюча технічна комісія, згідно окремих наказів по заводах.</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2.28 Термін використання основних засобів та інших необоротних матеріальних активів установити згідно з даними технічного паспорта. Якщо термін використання не визначений, то він встановлюється постійно діючою технічною комісією з врахуванням технічних характеристик та умов використання предметів.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2.2.9 Для нарахування амортизації  встановити терміни корисного використання об'єктів основних засобів з урахуванням періоду часу на протязі  якого активи будуть використовуватись підприємством, з  врахуванням таких мінімально припустимих термінів корисного використання: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Групи, підгрупи, види активів:</w:t>
      </w:r>
      <w:r w:rsidRPr="00C166DD">
        <w:rPr>
          <w:rFonts w:ascii="Courier New" w:eastAsia="Times New Roman" w:hAnsi="Courier New" w:cs="Courier New"/>
          <w:sz w:val="20"/>
          <w:szCs w:val="24"/>
          <w:lang w:eastAsia="uk-UA"/>
        </w:rPr>
        <w:tab/>
        <w:t xml:space="preserve">   Терміни корисного використання в бухгалтерському обліку: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Земельні ділянки не амортизуються;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Будівлі та споруди 15-40;</w:t>
      </w:r>
      <w:r w:rsidRPr="00C166DD">
        <w:rPr>
          <w:rFonts w:ascii="Courier New" w:eastAsia="Times New Roman" w:hAnsi="Courier New" w:cs="Courier New"/>
          <w:sz w:val="20"/>
          <w:szCs w:val="24"/>
          <w:lang w:eastAsia="uk-UA"/>
        </w:rPr>
        <w:tab/>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Машини та обладнання</w:t>
      </w:r>
      <w:r w:rsidRPr="00C166DD">
        <w:rPr>
          <w:rFonts w:ascii="Courier New" w:eastAsia="Times New Roman" w:hAnsi="Courier New" w:cs="Courier New"/>
          <w:sz w:val="20"/>
          <w:szCs w:val="24"/>
          <w:lang w:eastAsia="uk-UA"/>
        </w:rPr>
        <w:tab/>
        <w:t xml:space="preserve">    5-20;</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Пакувальні матеріали і тара   5-10;</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Приладдя та інвентар, інші основні засоби  3-10.</w:t>
      </w:r>
      <w:r w:rsidRPr="00C166DD">
        <w:rPr>
          <w:rFonts w:ascii="Courier New" w:eastAsia="Times New Roman" w:hAnsi="Courier New" w:cs="Courier New"/>
          <w:sz w:val="20"/>
          <w:szCs w:val="24"/>
          <w:lang w:eastAsia="uk-UA"/>
        </w:rPr>
        <w:tab/>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2.2.10 Знос основних засобів нараховується з дати їх встановлення та готовності до використання або, якщо це стосується активів, створених за рахунок власних коштів, з дати, коли створення активу було завершено і він став готовим до використання. Знос нараховується на вартість, що амортизується, яка є вартістю придбання активу, або на іншу вартість, що використовується замість вартості придбання, за вирахуванням ліквідаційної вартості. Амортизація основних засобів в бухгалтерському обліку нараховується із застосуванням прямолінійного методупротягом оцінених строків корисного використання кожного компонента одиниці основних засобів з дати, коли він є готовим для використання.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2.2.11 Методи нарахування зносу, строки корисного використання і ліквідаційна вартість переглядаються в кінці кожного фінансового року та коригується у  випадках зміни очікуваних економічних вигод  від використання основних засобів.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2.2.12 Амортизація на бібліотечні фонди та на малоцінні необоротні матеріальні активи нараховується в першому місяці використання об'єктів в розмірі 100% їх вартості.</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2.2.13. Ліквідаційна вартість основних засобів встановлюється постійно діючою інвентаризаційною комісією. При відсутності інформації стосовно ліквідаційної вартості об'єкта основних засобів встановлюється, що вона дорівнює нулю.</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lastRenderedPageBreak/>
        <w:t>2.2.14 Витрати, понесені на заміну частини одиниці основних засобів, визнаються у балансовій вартості такої одиниці, якщо існує ймовірність того, що така частина принесе майбутні економічні вигоди, а її вартість може бути достовірно оцінена. При цьому припиняється визнання балансової вартості заміненої частини. Витрати на поточне обслуговування основних засобів визнаються у прибутку або збитку за період, в якому вони були понесені.2.2.15 Витрати, пов'язані з поліпшенням основних засобів, що призводять до збільшення наступних економічних вигод, первісно очікуваних від використання об'єкта, збільшують первісну вартість основних засобів. Інформація про збільшення економічних вигод по роботах надається технічними службами підприємства, які контролюють виконання робіт.</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2.3   Бухгалтерський облік нематеріальних активів ведеться згідно вимогам МСБО 38 "Нематеріальні активи".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2.3.1 Нематеріальні активи, що мають визначені строки корисного використання, оцінюються за вартістю придбання за вирахуванням накопиченої амортизації та накопичених збитків від зменшення корисност.і Терміни використання права на користування природними ресурсами, права користування майном, права на комерційні позначення, права на об'єкти промислової власності, права на ведення діяльності та ін.. визначаються згідно з правовстановлюючим документом. Якщо термін корисного використання нематеріальних активів не визначений, то він встановлюється постійно діючою технічною комісією, але не більше 20  років.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2.3.2  Амортизація нематеріальних активів нараховується прямолінійним методом протягом оцінених строків корисного використання окремих активів. Нарахування амортизації починається з дати придбання активу. Оцінені строки корисного використання нематеріальних активів складають 2-5 років. Методи нарахування амортизації, строки корисного використання і ліквідаційна вартість переглядаються на кожну дату звітності і, якщо це необхідно, коригуються.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2.3.3 Облік амортизуємої вартості нематеріальних активів ведеться  по кожному із об'єктів, які  входять до складу окремої групи.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2.4</w:t>
      </w:r>
      <w:r w:rsidRPr="00C166DD">
        <w:rPr>
          <w:rFonts w:ascii="Courier New" w:eastAsia="Times New Roman" w:hAnsi="Courier New" w:cs="Courier New"/>
          <w:sz w:val="20"/>
          <w:szCs w:val="24"/>
          <w:lang w:eastAsia="uk-UA"/>
        </w:rPr>
        <w:tab/>
        <w:t>Облік фінансових інструментів ведеться згідно МСФО 32 "Фінансові інструменти: подання" МСФЗ 7 Фінансові інструменти: розкриття інформації; МСФЗ 9 Фінансові інструменти ,  з урахуванням наступного:</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(i)</w:t>
      </w:r>
      <w:r w:rsidRPr="00C166DD">
        <w:rPr>
          <w:rFonts w:ascii="Courier New" w:eastAsia="Times New Roman" w:hAnsi="Courier New" w:cs="Courier New"/>
          <w:sz w:val="20"/>
          <w:szCs w:val="24"/>
          <w:lang w:eastAsia="uk-UA"/>
        </w:rPr>
        <w:tab/>
        <w:t>2.4.1 Фінансови інструменти включають непохідні фінансові активи та непохідні фінансові зобов'язання.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2.4.2 Непохідні фінансові активи включають дебіторську заборгованість за товари, роботи, послуги, дебіторську заборгованість за розрахунками та грошові кошти та їх еквіваленти.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2.4.3 Початкове визнання кредитів і дебіторської заборгованості та депозитів здійснюється з дати їх виникнення. Початкове визнання всіх інших фінансових активів здійснюється на дату укладення угоди, коли підприємство стає стороною договору щодо даних фінансових інструментів.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2.4.4 Припиняється визнання фінансового активу, коли закінчується строк дії договірних прав на отримання грошових потоків від даного активу, або коли передається право на отримання грошових потоків від фінансового активу в рамках операції, в якій передаються практично всі ризики і вигоди, пов'язані з володінням даним фінансовим активом. Будь-яка частка володіння у переданих фінансових активах, створена чи утримувана, визнається як окремий актив або зобов'язання.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2.4.5 Компанія класифікує непохідні фінансові активи за такими категоріями як кредити та дебіторська заборгованість.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2.4.6 Кредити та дебіторська заборгованість - це фінансові активи з фіксованими платежами чи платежами, що можуть бути визначені, які не мають котирування ціни на активному ринку. Початкове визнання таких фінансових активів здійснюється за справедливою вартістю, збільшеною на суму будь-яких витрат, понесених безпосередньо у зв'язку зі здійсненням операцій. Після початкового визнання кредити та дебіторська заборгованість оцінюються за амортизованою вартістю із застосуванням методу ефективного відсотка, за вирахуванням будь-яких збитків від зменшення корисності. Кредити та дебіторська заборгованість включають такі класи фінансових активів: дебіторська заборгованість за товари, роботи, послуги, дебіторська заборгованість за розрахунками, інша поточна дебіторська заборгованість і грошові кошти та їх еквіваленти.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2.4.7 Грошові кошти та їх еквіваленти включають залишки коштів у касі та депозити до запитання із початковими строками погашення до трьох місяців з дня їх придбання, щодо яких існує незначний ризик зміни справедливої вартості і які використовуються в процесі управління її короткостроковими зобов'язаннями.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2.4.8 Створюється резерв на покриття збитків від зменшення корисності, який являє собою оцінку понесених збитків від дебіторської заборгованості за товари, роботи та послуги. Основні компоненти цього резерву включають компонент індивідуального збитку, який відноситься до заборгованості, що є значною індивідуально, а також компонент сукупного збитку, що визначається для груп подібних активів по відношенню до понесених, але ще не виявлених збитків. Резерв на покриття збитків, </w:t>
      </w:r>
      <w:r w:rsidRPr="00C166DD">
        <w:rPr>
          <w:rFonts w:ascii="Courier New" w:eastAsia="Times New Roman" w:hAnsi="Courier New" w:cs="Courier New"/>
          <w:sz w:val="20"/>
          <w:szCs w:val="24"/>
          <w:lang w:eastAsia="uk-UA"/>
        </w:rPr>
        <w:lastRenderedPageBreak/>
        <w:t>що оцінюються у сукупності, визначається на основі статистики платежів за подібними фінансовими активами.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2.4.9 Початкове визнання фінансових зобов'язань відбувається на дату укладання угоди, коли підприємство стає стороною договору про придбання фінансового інструмента.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2.4.10 Припинення визнання фінансових зобов'язань відбувається у момент, коли зобов'язання, визначені договором, виконані, анульовані, або коли строк їх дії закінчився.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2.4.11 Визначаються наступні фінансові зобов'язання: кредити банків, кредиторська заборгованість за товари, роботи, послуги та поточні зобов'язання за розрахунками.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2.5 Облік зменшення корисності активів ведеться згідно МСБО 36 "Зменшення корисності активів"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2.5.1 Фінансовий актив, який не є фінансовим активом за справедливою вартістю, з відображенням переоцінки як прибутку або збитку, оцінюється на кожну дату звітності для виявлення об'єктивних ознак зменшення корисності. Зменшення корисності фінансового активу має місце, якщо існують об'єктивні ознаки того, що після початкового визнання активу сталася подія, пов'язана зі збитком, і що ця подія мала негативний вплив на розрахункові майбутні грошові потоки за цим активом, який може бути оцінений достовірно.</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2.5.2 Об'єктивною ознакою зменшення корисності фінансових активів може бути невиконання або затримка виконання зобов'язань дебітором, реструктуризація заборгованості, ознаки можливого банкрутства позичальника, негативні зміни у платоспроможності позичальників, економічні умови, що можуть призвести до дефолту.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2.5.3 Розглядаються ознаки зменшення корисності кредитів і дебіторської заборгованості як у розрізі окремих активів, так і в сукупності. Всі статті кредитів і дебіторської заборгованості, які є значними самі по собі, оцінюються на предмет зменшення корисності індивідуально. Всі статті кредитів і дебіторської заборгованості, які є значними самі по собі і по яких не було виявлено індивідуальних ознак зменшення корисності, після цього оцінюються у сукупності на предмет зменшення корисності, яке сталося, але ще не було виявлено. Кредити та дебіторська заборгованість, що не є значними самі по собі, оцінюються на предмет зменшення корисності в сукупності шляхом поділу статей кредитів і дебіторської заборгованості на групи з аналогічними характеристиками ризику.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2.5.4 Оцінюючи статті на предмет зменшення корисності у сукупності,  використовуються історичні тенденції ймовірності дефолту, строків відшкодування заборгованості і суми понесеного збитку з урахуванням суджень управлінського персоналу стосовно того, чи є поточні економічні і кредитні умови такими, що фактичні збитки можуть бути більшими чи меншими, ніж очікується на підставі використаних історичних даних.</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2.5.5 Збиток від зменшення корисності фінансового активу, оціненого за амортизованою вартістю, розраховується як різниця між його балансовою вартістю та теперішньою вартістю оцінених майбутніх грошових потоків, дисконтованих за початковою ефективною процентною ставкою по активу. Збитки визнаються у прибутку або збитку і відображаються у складі резерву по кредитах та дебіторській заборгованості. Проценти по знеціненому активу і надалі визнаються шляхом вивільнення дисконту. Якщо в результаті подальшої події сума збитку від зменшення корисності зменшується, зменшення збитку від зменшення корисності сторнується у прибутку чи збитку.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2.6.</w:t>
      </w:r>
      <w:r w:rsidRPr="00C166DD">
        <w:rPr>
          <w:rFonts w:ascii="Courier New" w:eastAsia="Times New Roman" w:hAnsi="Courier New" w:cs="Courier New"/>
          <w:sz w:val="20"/>
          <w:szCs w:val="24"/>
          <w:lang w:eastAsia="uk-UA"/>
        </w:rPr>
        <w:tab/>
        <w:t>Доходи в бухгалтерському обліку та фінансовій звітності відображаються  згідно вимогам МСБО 18 "Виручка" з урахуванням наступного:</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2.6.1 Доход визнається при збільшенні активів, чи зменшенні зобов'язань, що призводить до збільшення капіталу, при умові, що оцінка доходу може бути достовірно визначена.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2.6.2 В обліку доходи класифікуються по наступним групам:</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дохід (виручка) від реалізації продукції (товарів, робіт, послуг);</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інші операційні доходи;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фінансові доходи;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інші доходи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2.6.3 Дохід (виручка) від реалізації продукції у ході звичайної діяльності оцінюється за справедливою вартістю отриманих коштів або коштів до отримання, за вирахуванням вартості поверненої продукції, торгових та оптових знижок. Дохід визнається, коли існує переконливий доказ, зазвичай у формі укладеного договору купівлі-продажу, того, що суттєві ризики та вигоди, пов'язані з володінням, були передані покупцеві, отримання оплати є ймовірним, відповідні витрати та потенційні повернення продукції можуть бути оцінені достовірно, припинено участь в управлінні проданою продукцією, і при цьому може бути достовірно оцінена сума доходів від основної діяльності. Якщо існує ймовірність надання знижок, і їх сума може бути достовірно оцінена, тоді знижка визнається як зменшення доходу від основної діяльності при визнанні реалізації продукції.2.6.4 Дохід, зв'язаний з наданням </w:t>
      </w:r>
      <w:r w:rsidRPr="00C166DD">
        <w:rPr>
          <w:rFonts w:ascii="Courier New" w:eastAsia="Times New Roman" w:hAnsi="Courier New" w:cs="Courier New"/>
          <w:sz w:val="20"/>
          <w:szCs w:val="24"/>
          <w:lang w:eastAsia="uk-UA"/>
        </w:rPr>
        <w:lastRenderedPageBreak/>
        <w:t xml:space="preserve">послуг, визнається виходячи зі ступеня завершеності операцій  по наданню послуг, доходом являються фактично надані послуги на дату звітності. При цьому ступінь завершеності послуги визначається за допомогою  вивчення виконаної роботи. </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2.7  Витрати на виплати працівникам обліковуються згідно МСБО 19 "Виплати працівникам":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2.7.1 Зобов'язання з короткострокових виплат працівникам не дисконтуються і відносяться на витрати по мірі надання відповідних послуг. Зобов'язання визнається в сумі, що, як очікується, буде виплачена в рамках короткострокових програм виплати грошових премій, якщо підприємство має поточне юридичне чи конструктивне зобов'язання виплатити цю суму в результаті послуги, наданої раніше працівником, і таке зобов'язання може бути оцінене достовірно.</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2.7.2 Пенсійна програма з фіксованими внесками являє собою програму виплат працівникам по закінченні трудової діяльності, згідно з якою суб'єкт господарювання здійснює фіксовані відрахування окремому суб'єкту господарювання і потім не має юридичного або конструктивного зобов'язання здійснювати подальші виплати. Зобов'язання по відрахуваннях на пенсійні програми з фіксованими внесками, в тому числі в Державний пенсійний фонд України, визнаються як витрати на виплати працівникам в прибутку або збитку в тих періодах, в яких працівники надали свої послуги. Передоплата таких відрахувань визнається як актив, якщо існує можливість відшкодування коштів або зменшення майбутніх платежів.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2.7.3 Забезпечення (резерв) визнається, коли в результаті події, що сталася у минулому, підприємство має поточне юридичне або конструктивне зобов'язання, що може бути оцінене достовірно, і коли існує ймовірність того, що погашення цього зобов'язання призведе до зменшення економічної вигоди. Сума забезпечення визначається шляхом дисконтування очікуваних у майбутньому грошових потоків з використанням ставки без урахування оподаткування, що відображає поточні ринкові оцінки вартості грошових коштів у часі і, коли це доречно, ризики, властиві конкретному зобов'язанню. Вивільнення дисконту визнається як фінансові витрати.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2.8    Облік податку на прибуток ведеться згідно з МСБО 12 "Податок на прибуток":</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2.8.1 Витрати з податку на прибуток складаються з поточного і відстроченого податків. Поточний і відстрочений податки визнаються у прибутку або збитку, виключаючи статті, пов'язані з об'єднанням бізнесу, або ті, що визнаються безпосередньо у власному капіталі чи іншому сукупному прибутку.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2.8.2 Поточний податок на прибуток складається з очікуваного податку до сплати чи відшкодування, розрахованого на основі прибутку чи збитку за рік, що підлягає оподаткуванню, з використанням ставок оподаткування, що діють або превалюють на звітну дату, та будь-яких коригувань податку, що підлягає сплаті за попередні роки.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2.8.3 Відстрочений податок визнається по тимчасових різницях між балансовими сумами активів і зобов'язань, що використовуються для цілей фінансової звітності, і сумами, що використовуються для цілей оподаткування. Відстрочений податок оцінюється на основі податкових ставок, які, як очікується, будуть застосовуватися до тимчасових різниць на момент їх сторнування згідно із законами, чинними або по суті введеними у дію на звітну дату.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2.9. Фінансові доходи та витрати обліковуються з врахуванням наступного:</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2.9.1 Фінансові доходи включають процентний доход по інвестованих коштах. Процентний доход визнається по мірі нарахування у прибутку або збитку з використанням методу ефективного відсотка.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2.9.2 Фінансові витрати включають витрати на виплату відсотків по позиках, вивільнення дисконту по резервах і збитки від зменшення корисності, визнані по відношенню до фінансових активів (крім дебіторської заборгованості за товари, роботи, послуги).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2.9.3 Витрати на позики, які не відносяться безпосередньо до придбання, будівництва або виробництва кваліфікованого активу, визнаються у прибутку або збитку з використанням методу ефективного відсотка.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2.9.4 Прибутки та збитки від курсових різниць відображаються на нетто-основі як фінансові доходи або фінансові витрати, залежно від динаміки курсів обміну, що призводить до отримання чистого прибутку чи понесення чистого збитку.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2.10 Орендні платежі обліковуються з врахуванням наступного:</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2.10.1 Платежі за договорами операційної оренди визнаються у прибутку або збитку за прямолінійним методом протягом строку оренди. Знижки, надані орендодавцями, визнаються у складі загальної суми витрат на оренду протягом строку оренди.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2.10.2 Мінімальні орендні платежі за договорами фінансової оренди розподіляються між фінансовими витратами та зменшенням існуючого зобов'язання. Фінансові витрати розподіляються на кожний період протягом строку оренди таким чином, щоб забезпечити сталу періодичну процентну ставку по залишку зобов'язання.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lastRenderedPageBreak/>
        <w:t>2.11 Операції в іноземних валютах обліковуються в врахуванням наступного:</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2.11.1 Операції в іноземних валютах перераховуються у функціональну валюту за курсами обміну, що діють на дати здійснення операцій. Монетарні активи та зобов'язання, деноміновані в іноземних валютах на дату звітності, перераховуються у функціональну валюту за курсами обміну, встановленими на цю дату. Прибуток або збиток від курсових різниць по монетарних статтях - це різниця між амортизованою вартістю у функціональній валюті на початок періоду, скоригованою на ефективну процентну ставку і платежі протягом періоду, та амортизованою вартістю в іноземній валюті, перерахованою за курсом обміну на кінець звітного періоду. Немонетарні статті, деноміновані в іноземних валютах, які відображаються за історичною (первісною) вартістю, перераховуються за курсами обміну, що діяли на дату операції. Курсові різниці, що виникають при перерахуванні, визнаються у прибутку або збитку.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2.12. Прибуток на акцію обліковується з врахуванням наступного:</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2.12.1 Підприємство представляє дані щодо чистого та скоригованого чистого прибутку на одну акцію по своїх простих акціях. Чистий прибуток на акцію розраховується шляхом ділення прибутку або збитку, що відноситься до власників простих акцій Компанії, на середньозважену кількість простих акцій, що перебувають в обігу протягом періоду, з урахуванням утримуваних власних акцій. Скоригований чистий прибуток на акцію розраховується шляхом коригування прибутку або збитку, що відноситься до власників простих акцій, і середньозваженої кількості простих акцій в обігу, з урахуванням утримуваних власних акцій, на вплив усіх потенційних простих акцій з розбавляючим ефектом, до яких відносяться боргові зобов'язання, що можуть бути конвертовані в акції, та опціони на акції, надані працівникам.</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Для забезпечення достовірності даних бухгалтерського обліку і фінансової звітності відповідно до Закону про бухгалтерський облік  проводиться інвентаризація відповідно до "Інструкції по інвентаризації основних засобів, нематеріальних активів, товарно-матеріальних цінностей, грошових коштів, документів і розрахунків", затвердженої наказом Міністерства фінансів України від 11.08.94 р. №69 із змінами і доповненнями при проведенні якої перевіряються та документально підтверджуються їх наявність, стан та оцінка.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Встановлені такі терміни проведення річної інвентаризації: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Незавершеного виробництва, готової продукції, тари  - щорічно, станом на 1 жовтня;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У цехах і на ділянках розливу продукції -  щорічно, станом на 1 жовтня;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Цех водопідготовки, лабораторія - щокварталу на 1-е число кварталу;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Грошових коштів в касі - щомісячно, на 1-е число місяця;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Бланків суворої звітності - щорічно, на 1-е листопада;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Розрахунків з постачальниками і покупцями - щорічно за станом на 1-е жовтня;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Основних фондів і нематеріальних активів - 1 раз на 3 роки, станом на 1-е листопада;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Товарно-матеріальні цінності і МШП на складах - щорічно на 1-е жовтня;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ТМЦ в експлуатації  - щорічно на 1-е листопада;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У разі зміни матеріально - відповідальних осіб або виявлення розкрадань, нестач - відповідно в момент зміни або в момент виявлення факту розкрадань, недостач;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Позапланові - за розпорядженням керівника.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lastRenderedPageBreak/>
        <w:t xml:space="preserve">Основні види продукції: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ПАТ "Карлсберг Україна" - є частиною Carlsberg Group, однієї з провідних пивоварних груп у світі з великим портфелем брендів пива та інших напоїв. В Carlsberg Group працює понад 41 000 чоловік, а її продукція продається на більше ніж 150 ринках світу. За підсумками  2013 року Carlsberg Group продала 140 мільйонів гектолітрів пива. У склад  "Карлсберг Україна" входять заводи в Запоріжжі, Києві та Львові. В компанії працює близько 3500 чоловік. В портфель "Карлсберг Україна" входять пиво, алкогольні та безалкогольні напої таких торгівельних марок: "Львівське", "Балтика", Carlsberg, Tuborg, "Арсенал", "Славутич", "Жигулівське Запорізького Розливу", "Мінське Жигулівське", Holsten (Німеччина), Corona (Мексика), Negra Modelo (Мексика), "Хмільне", "Квас Тарас", Somersby, Guinness (Ірландія), Kilkenny (Ірландія), Harp (Ірландія), Warsteiner (Німеччина), Grimbergen (Бельгія).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Свою продукцію компанія  випускає в пляшках, кегах,  ПЕТ-упакуванні та алюмінієвій банці.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Загальна суму експорту в 2013 році склала 158,4 млн. грн., що склало близько 4% від продажів в цілому.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Середньореалізаційні ціни: 527 грн./гл.</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Перспективність виробництва: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Економічна криза в країні  та несприятливі погодні умови протягом 2013 року призвели до скорочення внутрішнього ринку пива в Україні у 2013 році більше ніж на 7% у порівнянні з 2012р. Втім, ПАТ "Карлсберг Україна" за рахунок збільшення експортних  операцій, реалізації маркетингової  стратегії та запуску  нових для ринку продуктів на  внутрішньому ринку вдалось не зменшити обсяги виробництва у натуральному виразі, а зберегти його на рівні 2012 року та збільшити обсяг продажів у грошовому еквіваленті на 8% у порівнянні з минулим роком. ПАТ "Карлсберг Україна" збільшило долю в оn-trade в 2013 році. Фактичне падіння продажів компанії відповідало падінню ринку, як наслідок доля ринку компанії незначно скоротилася та склала 27.9% (за данними АС Nielsen).</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За даними 2013 року об'єм продажів в цілому по компанії  в натуральному виразі становив  7 810 тис. гектолітрів пива та напоїв  (з урахуванням експорту, без урахування об'ємів згідно з контрактом з компанією Pepsi). Об'єм продажів в грошовому еквіваленті (згідно МСФЗ, після відрахування ПДВ і акцизного збору) 3,5 млрд. грн.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У 2013 році ПАТ "Карлсберг Україна" реалізувало ряд успішних  проектів, а саме:</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У 2013 році компанія здійснила успішний запуск нових продуктів на ринку пива, серед яких слід  відзначити такі успішні проекти, як "Балтика Розливне", "Львівське Дубова Діжка", "Львівське Золотий колос", "Жигулівське Запорізького Розливу" тощо.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Також компанія здійснила запуск нового для внутрішнього ринку виду упакування - алюмінієвої банки об'ємом 1л  для ТМ "Балтика" та Tuborg.</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Як наслідок  продовження реалізації у 2013 році маркетингової стратегії з розбудови   національної дистрибуції, маркетингової та рекламної кампаній з підтримки  натурального яблучного сидру торгової марки Somersby, а також запуску новинки - продукту у скляній плішці  0,33л  обсяги продажів зросли на 25% по відношенню до 2012 року та досягли 50 тис. гектолітрів.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Підтвердженням ефективної маркетингової  стратегії, успішної реалізації інноваційних проектів, просування  збалансованого  продуктового портфелю,  представленого у різних цінових сегментах є той факт, що не зважаючи на появу  двох нових конкурентів на ринку пива, ПАТ "Карслберг Україна"  вдалось зберегти ринкову частку компанії на рівні 2012 року (за внутрішніми  даними  аналітиків компанії). Такий  результат  став досяжним також завдяки ефективній співпраці з ключовими торгівельними мережами, такими як "АТБ", "Фоззі" (в т.ч. "Сільпо", "Фора" та гіпермаркети "Фоззі"), "Амстор", "Фуршет" тощо), збільшення дистрибуції та представленості у каналі КаБаРе ( Кафе, бари, ресторани).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Залежність від сезонних змін: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Ринок пива має чітко виражену сезонність: найменше споживання у зимові місяці, тоді як під час потепління та літа воно досягає найбільшого свого значення. Враховуючи сезонність ринку, виробництва та реалізації продукції, компанія розробляє та впроваджує виважену маркетингову політику, яка сприяє врівноваженню сезонності.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Однак, не зважаючи на позитивні тенденції розвитку ринку, велика конкуренція провокує на виникнення ризиків у виробника. Компанія "Карлсберг Україна" долає свої ризики шляхом зменшення затрат, покращення роботи департаментів продаж і маркетингу, запуску потужних рекламних кампаній та виробництва високоякісного продукту для споживачів.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Враховуючи розвиток ринку та постійну орієнтацію на споживача, який увесь час потребує інновацій, компанія "Карлсберг Україна" має високий рівень впровадження нових технологій. Поряд із модернізацією та оптимізацією виробництва, </w:t>
      </w:r>
      <w:r w:rsidRPr="00C166DD">
        <w:rPr>
          <w:rFonts w:ascii="Courier New" w:eastAsia="Times New Roman" w:hAnsi="Courier New" w:cs="Courier New"/>
          <w:sz w:val="20"/>
          <w:szCs w:val="24"/>
          <w:lang w:eastAsia="uk-UA"/>
        </w:rPr>
        <w:lastRenderedPageBreak/>
        <w:t xml:space="preserve">впровадженням новий ліцензійних пивних брендів та безалкогольних напоїв, відзначається впровадження найсучасніших маркетингових, технологічних та управлінських програм.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Основні ринки збуту та основні клієнти, канали збуту, методи продажу та особливості продукції:</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Продукція компанії продається за дистриб'юторською системою на всій території України, а також експортується у країну ближнього та дальнього зарубіжжя. Дистрибуційна система нараховує близько 61 дистрибутора по всій Україні. Окрім того компанія здійснює прямі продажі. В основному, це супермаркети та гіпермаркети. Роздрібних продажів компанія не здійснює.</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Основні ризики в діяльності емітента, заходи щодо зменшення ризиків, захисту своєї діяльності та розширення виробництва і ринків збуту: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Стан економічної кризи та падіння внутрішнього виробництва у галузях народного господарства України, а також несприятливі погодні умови протягом 2013 року призвели до скорочення внутрішнього платоспроможного попиту на пиво, і, як  наслідок, до скорочення обсягу ринку пива в 2013 році.  Втім, при  поверненні економіки країни до зростання, ринок пива має великі перспективи розвитку, оскільки річне споживання пива в Україні становить менше 60 л. на душу населення - це набагато нижчий показник у порівнянні з іншими Європейськими країнами: Англія - 93 л., Чехія - 142 л. на особу. Отже, галузь пивоваріння України має великі перспективи для розвитку. У 2014 році компанія ПАТ "Карлсберг Україна" планує збільшити виробництво пива та напоїв у порівнянні із минулим роком.</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Незважаючи на позитивні тенденції розвитку ринку, велика конкуренція провокує на виникнення ризиків у виробника.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Можливі фактори ризику в діяльності емітента: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загострення політичної та економічної кризи в країні;</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зміни в законодавстві України стосовно оподаткування діяльності підприємств;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збільшення акцизу;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заборона на продаж у торгових точках, з обмеженням площі точки реалізації;</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введення забороненої зони для продажу пива;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введення ліцензії на продаж пива;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заборона/лімітування реклами пива;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загострення конкуренції на ринку пива;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зростання вартості енергоносіїв;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зниження платоспроможності споживачів продукції Товариства;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форс-мажорні обставини,  які можуть бути визнані такими на підставі чинного законодавства.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ПАТ "Карлсберг Україна" долає свої ризики шляхом зменшення витрат, покращення роботи департаментів виробництва, продажу і маркетингу,  потужними рекламними кампаніями та виробництвом високоякісного продукту для споживачів.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Джерела сировини, їх доступність та динаміка цін, кількість постачальників за основними видами сировини та матеріалів, що займають більше 10% в загальному обсязі постачання: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Основними постачальниками сировини компанії "Карлсберг Україна" є постачальники солоду, хмелю, вторинної сировини, пляшки, ПЕТ-преформи.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Перелік постачальників: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солод: ПАТ "СЛАВУТСЬКИЙ СОЛОДОВИЙ ЗАВОД"  (100%);</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ячмінь: ПП "Славутич-Тара", ТОВ "Еліта", ТОВ з ІІ "Альянс" (100%);</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хміль: Joh.Barth &amp; Sohn Gmbh, Германия, (100%);</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кроненкорка: ТзОВ "Кен-Пак Яворів" (46%), Pelliconi Ozzano s.p.a. (Італія), Japan Crown Cork Co Ltd (Япония) (54%);</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патока: ТОВ "Торговмй Дім "Інтеркорн" (100%);</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етикетка - ПАТ "Укрпластик", ПрАТ "БЛИЦ-ПАК", ТОВ "Кольоровий Світ" (100%);</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банка: ТОВ "Кен-Пак" (100%);</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ПЕТ-преформа та закрутка: ТОВ "ТД ДНІПРО ПЛАСТ" (100%);</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скляна пляшка: ПАТ "ВЕТРОПАК ГОСТОМЕЛЬСКИЙ СКЛОЗАВОД", ПрАТ "Рокитнівський скляний завод", (58%), ОАО Фирма Актис, Россия (42%);</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інші матеріали: українські виробники (98%).</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Основними постачальниками обладнання для виробництва є закордонні спеціалізовані підприємства: варильні порядки - MEURA (Бельгія), бродильні танки - HOLVRIEKA (Данія), технологічне устаткування - ALFA LAVAL (Бельгія) та GEA (Німеччина), лінії наливу пива та безалкогольних напоїв - KHS та KRONES (Німеччина), енергетичне обладнання - LOOS (Німеччина), VEA - (Швеція), Jurby (Англія), JCI (Данія).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Динаміка цін вітчизняних постачальників залежить від загальних економічних умов в країні. Ціни на сировину (солод, хміль) в звітному році збільшилися більше ніж на 10%.</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lastRenderedPageBreak/>
        <w:t xml:space="preserve">   Інформація про особливості стану розвитку галузі виробництва, рівень впровадження нових технологій, нових товарів, положення емітента на ринку: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Економічна криза в країні  та несприятливі погодні умови протягом 2013 року призвели до скорочення внутрішнього ринку пива в Україні у 2013 році  більше ніж на 7% у порівнянні з 2012р. Втім, ПАТ "Карлсберг Україна" за рахунок збільшення експортних  операцій, реалізації маркетингової  стратегії та запуску  нових для ринку продуктів на  внутрішньому ринку вдалось не зменшити обсяги виробництва у натуральному виразі, а зберегти його на рівні 2012 року та збільшити обсяг продажів у грошовому еквіваленті на 8% у порівнянні з минулим роком.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Конкуренція в галузі:</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Основними конкурентами в галузі залишаються:  ПАТ "-Сан ІнБев Україна", АТ "Оболонь", та ПрАТ "Ефес Україна". </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Перспективні плани розвитку емітента: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У 2014 році  плануються подальші інвестиції, які будуть спрямовані на розвиток логістики, здійснення інноваційних проектів. Основним завданням є збереження долі пивного ринку та розвиток непивного кластеру компанії.</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Протягом останнiх п'яти рокiв суттєве збiльшення активiв Товариства вiдбулося за рахунок залучення iнвестицiй шляхом додаткового випуску акцiй.</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За рахунок додаткових емiсiй пiдприємством було залучено:</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у 2009 роцi - 96 000 000,00 грн.  Випуск акцiй зареєстрований Державною Комiсiєю з цiннихпаперiв та фондового ринку України i видано св-во №488/1/08 вiд 01.12.2009р.(дата реєстрації - 16.12.2008р.)</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У 2011 році - 72 740 600,00 грн. за рахунок приєднання до Товариства іншого підприємства ВАТ "Львівська пивоварня". Випуск акцiй зареєстрований Державною Комiсiєю з цiннихпаперiв та фондового ринку України i видано св-во № 116/1/11 вiд 01.03.2011р.</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Пiдприємство також за рахунок отриманих прибуткiв постiйно оновлює та модернiзує основнi засоби.  Протягом 2008 року: в Запорiжжi проведено розширення складу готової продукцiї (другий етап)  з збiльшенням площi на 3250 кв.м.,  проведена реконструкцiя виробничих примiщень для розмiщення: нових лiнiй розливу в склопляшку - 4600 кв.м., лiнiї розливу в ПЕТ та нової лiнiї розливу в КЕГ - 3000 кв.м., виконанi  перенесення та реконструкцiя iнженерних мереж; в Києвi завершено розширення будiвлi цеху розливу на 1890 кв.м, складу готової продукцiї на 2640 кв.м., виконанi  перенесення та реконструкцiя iнженерних мереж.</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2008 рiк - є точкою вiдлiку у розбудовi високопотужної та прибуткової компанiї, що призведе до нарощування активiв пiдприємства. Нарощування виробничих потужностей знайшло вiдображення в наступних iнвестицiйних проектах.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В Запорiжжi:</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в березнi проведено запуск в експлуатацiю 2-х нових скляних лiнiй  (потужнiстю по 50 000 пляшок/годину) та нової кегової лiнiї,  потужнiсть якої,  дозволяє наповнювати 240 КЕГ на годину.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встановлено додаткову ПЕТ-лiнiю,   яка необхiдна в лiтнiй сезон виробництва та продажу пива та напоїв.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проведена реконструкцiя дiлянки водопiдготовки з збiльшенням її потужностi на 110 куб.м. в годину.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в травнi проведена модернiзацiя i автоматизацiя фiльтрацiйного вiддiлення, що дозволило збiльшити його потужнiсть;</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в травнi завершилося збiльшення потужностi технологiчного цеху з встановленням додаткових нових 8-ми бродильних танкiв, 3-х фарфасiв, ємностi для гарячої води.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в квiтнi введена в дiю друга лiнiя установки по виробництву безалкогольного пива потужнiстю 20 Гл. на годину.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розпочата проектна та будiвельна пiдготовка до будiвництва та пуску в експлуатацiю в 2009 роцi другої черги очисних споруд промислових скидiв.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проведена модернiзацiя обладнання варильного вiддiлення з метою досягнення можливостi ефективного використання в виробництвi продукцiї несолоджених матерiалiв.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Виробничi потужностi Запорiжжя по пиву в 2008 роцi збiльшенi з 350 млн. лiтрiв в рiк до 460 млн. лiтрiв.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В Києвi: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lastRenderedPageBreak/>
        <w:t>- в травнi проведено запуск в експлуатацiю нової скляної лiнiї  (потужнiстю по 50 000 пляшок в годину).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в квiтнi проведено запуск в експлуатацiю нової баночної лiнiї (потужнiстю 45 000 банок на годину).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в травнi проведена модернiзацiя i автоматизацiя обладнання пивовиробництва, що дозволило збiльшити його потужнiсть.</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в квiтнi завершилося збiльшення потужностi технологiчного цеху з встановленням додаткових нових 2-х фарфасiв.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в листопадi завершена будiвельна частина та розпочато монтаж технологiчного обладнання другої черги очисних споруд промислових скидiв.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проведена модернiзацiя обладнання варильного вiддiлення з метою досягнення можливостi ефективного використання в виробництвi продукцiї несолоджених матерiалiв.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Виробничi потужностi Києва по пиву в 2008 роцi збiльшенi з 200 млн. лiтрiв в рiк до 255 млн. лiтрiв.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Протягом 2009 року: в Запоріжжі завершено будівництво приміщення цеху розливу для встановлення лінії розливу в ПЕТ-пляшку. В Києві проведено розширення будівлі аміачно-компресорної станції.</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Нарощування виробничих потужностей знайшло відображення в слідуючих інвестиційних проектах.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В Запоріжжі:</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запущена в роботу станція регенерації СО2;</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завершені будівельні, монтажні та пуско-налагоджувальні роботи другої черги очисних споруд промислових скидів.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змонтовано обладнання для спалювання біогазу, що утворюється під час роботи очисних споруд.</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В Києві: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встановлення другого варильного порядку (14 варок на добу);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встановлення 19 ЦКТ з підключенням до існуючої системи управління технологічним обладнанням;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збільшення потужностей холодильного обладнання та системи електропостачання;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завершено будівництво та запущено в роботу систему біологічної очистки стічних вод. Під час роботи очисних споруд утворюється  біогаз, що спалюється у пальниках центральної котельні, зменшуючи тим самим споживання природного газу та викиди в атмосферу шкідливих речовин.</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В 2010 році активи Товариства збільшено за рахунок приєднання до ВАТ "ПБК "Слвутич" іншого підприємства ВАТ "Львівська пивоварня" (передавальний акт(баланс) затверджено 19 жовтня 2010 року).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Протягом 2010 року також:</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розпочато розширення та модернізацію силосного корпуса в м.Києві, що передбачає встановлення додаткового обладнання для зберігання та транспортування  солоду;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проведено модернізацію блоку очисних споруд в м.Києві, що включає реконструкцію нейтралізатора (обладнання для корекції pH стічних вод для подальшої обробки та отримання біогазу власного виробництва - використовується в котельній як альтернатива природному газу для виробництва пари) та встановлення додаткового блоку для очистки стічних вод від механічних домішок;</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здійснені заходи по запуску нової лінії розливу пива в кеги виробничою потужністю  380 кег/год (з можливістю розширення до  720 кег/год) в м.Запоріжжя (здійснюється монтаж лінії розливу в комплекті з паллетайзером та планується запуск в роботу пастеризатора на буферної ємкості).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здійснено ряд заходів по модернізації блока фільтрації в м.Запоріжжя (встановлюється додаткові кізельгурові фільтра (обладнання для фільтрації пива після бродіння - відділення дріжджових клітин).</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Протягом 2011 року активи збільшені за рахунок: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розширення та модернізації силосного корпусу в місті Києві (встановлення додаткового обладнання для зберігання та транспортування солоду). -  - модернізації блока очисних споруд в місті Києві.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заміни мембранних модулів на станції для виробництва безалкогольного пива в місті Києві.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введення в експлуатацію нової лінії розливу пива в кеги виробничою потужністю  380 кег/год в місті Запоріжжі  (монтаж лінії розливу в комплекті з паллетайзером, запуск в роботу пастеризатора буферної ємкості).</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модернізація блоку фільтрації в місті Запоріжжі. </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Протягом 2012 року активи збільшені за рахунок:</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м. Запоріжжя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lastRenderedPageBreak/>
        <w:t>Встановлення нового блоку розливу в скляну пляшку. Дозволяє уникнути потрапляння кисню в продукт і значно підвищує ефективність роботи всієї лінії. Вартість реалізації проекту -  17 232 тис. грн. (без ПДВ).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Модернізація ХКЦ (холодильно-компресорного цеху). Покращення ефективності роботи холодильної установки - зниження питомих витрат електроенергії. Вартість реалізації проекту - 4 330 тыс. грн. (без ПДВ).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Запуск у виробництво ПЕТ-пляшки з вкороченним горлишком (на 4мм).</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Дозволяє скоротити витрати на придбання ПЕТ-преформи.  Загальний проект для Києва, Запоріжжя та Львова. Вартість реалізації проекту -  2 269 тис. грн. (без ПДВ) на трьох заводах.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м. Київ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Встановлення обладнання для відокремлення пива від дріжджів (технологія "CMF"). Надає можливість значно скоротити втрати пива, що містяться у відпрацьованих дріжджах. Вартість реалізації проекту -  13 722 тис. грн. (без ПДВ).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Підключення та запуск в експлуатацію 7 циліндрично-конічних танків.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Забезпечення необхідних об'ємів виробництва пива. Вартість реалізації проекту - 8 866 тис. грн. (без ПДВ).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Збільшення потужності лінії для розливу пива в КЕГи. Можливість забезпечити необхідні об'єми виробництва та ефективність роботи цеху розливу. Вартість реалізації проекту -  5 345 тис. грн. (без ПДВ).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Запуск у виробництво нової установки для виробництва безалкогольного пива. Забезпечення необхідних об'ємів виробництва безалкогольного пива.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Вартість реалізації проекту - 5 116 тис. грн. (без ПДВ).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м. Львів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Модернізація пожежної сигналізації у силосному корпусі. Гарантія своєчасного виявлення пожежі та інформування відповідних служб. Вартість реалізації проекту -   550 тис. грн. (без ПДВ).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Встановлення "on-line" (потокових) киснемірів на лініях розливу. Постійний моніторинг якості пива перед розливом (вміст кисню). Вартість реалізації проекту -  270 тис. грн. (без ПДВ).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Придбання обладнання та оплата робіт з монтажу виконується за власний кошт ПАО "Карлсберг Україна".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Протягом 2013 року активи збільшені за рахунок:</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м. Запоріжжя: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Обладнання для станції дозації барвників. Забезпечення необхідних об'ємів виробництва Beer mix у Південних та Східно-Південних регіонів. Скорочення витрат на логістику. Вартість реалізації проекту -  1 900 тис. грн. (без ПДВ);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Заміни частин каналізації 1974 року для забезпечення безпечної роботи підприємства. Вартість реалізації проекту - 1 400 тис. грн. (без ПДВ);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Реставрації фасадів силосного корпусу для збільшення енергоефективності. Вартість реалізації проекту - 1 550;</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Модернізації вентиляції у складі хімікатів, що дозволило дотриматися правил охорони та безпеки праці на підприємстві.</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Вартість реалізації проекту - 400 тис. грн. (без ПДВ)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м. Київ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Будівництво та розширення очисних споруд (друга черга) для досягнення потужностей 3500 м3/день. Проектна документація, будівництво, закупка обладнання (анаеробного біореактора), встановлення устаткування. Вартість реалізації проекту -20 639 тис. грн. (без ПДВ)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Заміни мембранних модулів на станції для виробництва безалкогольного пива в місті Києві. Вартість реалізації проекту - 4 900 тис. грн. (без ПДВ)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Модернізації пластинчатих теплообмінників для забезпечення якості продукції. Вартість реалізації проекту -750 тис. грн. (без ПДВ)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м. Львів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Модернізація лінії розливу у скло та форфасного відділення. Дозволить пакувати продукцію за допомогою термоусадочної плівки та розширить виробництво продукції, що знизить затрати на логістику. Встановлення кластерної системи, яка забезпечить якість продукції  Вартість реалізації проекту - 14 250 тис. грн. (без ПДВ)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Реставрація фасадів пивоварні з метою забезпечення належного стану історичної пам'ятки Львову. Вартість реалізації проекту - 1 300 тис. грн. (без ПДВ)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Модернізація системи керування котлами з метою забезпечення безпечної експлуатації обладнання котельної. Вартість реалізації проекту - 775 тис. грн. (без ПДВ)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Загалом протягом останніх п'яти років (в період з 2009р. по 2013р. включно):</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продано активів на суму - 22 431 075 грн.;</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списано на суму - 5 977 807 грн.;</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lastRenderedPageBreak/>
        <w:t xml:space="preserve">придбано на суму 1 772 819 000 грн.   </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У 2015 році  плануються подальші капіталовкладення та інвестиції, які будуть спрямовані на розвиток логістики, здійснення інноваційних проектів.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Правочини з власниками істотної участі, членами наглядової ради або членамивиконавчого органу, афілійованими особами, зокрема всі правочини, укладені протягом звітного року між емітентом або його дочірніми/залежними підприємствами, наглядової ради або членами виконавчого органу, з іншого боку. За цими правочинами зазначаються: дата, сторони правочину, його зміст, сума, підстава укладання та методика ціноутворення, застосована емітентом для визначення суми правочину та за необхідності інша інформація</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Правочинів з власниками істотної участі чи афілійованими особами протягом року не було.</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Правочини, укладені між емітентом або його дочірніми/залежними підприємствами, відокремленими підрозділами, з одного боку, і власниками істотної участі, членами наглядової ради або членами виконавчого органу, з іншого боку - відсутні.</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З членами Наглядової ради укладені безоплатні цивільно-правові договори, в яких зазначені права та обов'язки посадової особи.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З Генеральним директором укладено трудовий договір, в якому зазначені права та обов'язки посадової особи. Розмір винагороди визначено згідно штатного розкладу.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На кiнець звiтного перiоду пiдприємство має на балансi основнi засоби виробничого та невиробничого призначення первiсною вартiстю 3571202 тис.грн., де бiльшу частину становить обладнання для виготовлення пивобезалкогольної продукцiї. Основнi засоби вiдображенi в облiку за фактичними витратами на їх придбання, доставку, встановлення, спорудження та виготовлення.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Протягом року первісну вартість основних засобів збільшено на 146593 тис.грн., коефiцiєнт оновлення становить 0,04.</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Нарахування амортизації основних засобів проводиться у відповідності з МСБО.  Сума нарахованої амортизацiї на кінець року склала 1700929 тис.грн. Ступiнь зносу основних засобiв в середньому становить 47,6%.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Пiдприємство здає в оренду обладнання для виробництва пивобезалкогольної продукцiї та iнше устаткування. До орендованих засобiв вiднесено склади та офiснi примiщення представництв, якi розташованi в багатьох мiстах України. Значних правочинів щодо об'єктів оренди, протягом звітного року не було.</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Основні засоби виробничого призначення емітента розташовані у м.Києві, м.Запоріжжі та м.Львові.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Основних засобiв у заставi, або переданих на комiсiю, Товариство не має. Згiдно прийнятої Товариством облiкової полiтики для визначення строку корисного використання об'єктiв, утворенi постiйно дiючi експертнi технiчнi комiсiї в м.Запорiжжi та м.Києвi. Також встановлені наступні строки використання основних засобів: будівлі, споруди та передавальні пристрої - 15-40 років; машини та обладнання 5-20 років; пакувальні матеріали і тара - 5-10 років; приладдя та інвентар, інші основні засоби - 3-10 років.</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Всi основнi засоби використовуються за їх цільовим призначенням та утримуються за власні кошти Товариства. Обмежень на використання основних засобів не iснує, ступiнь використання в середньому становить 100%.</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Приріст потужностей вимагає відповідних затрат на капітальне будівництво та екологічні аспекти. При виробництві пива одержуються наступні супутні продукти: пивна дробина, засівні дріжджі,білковий відстій,  використаний кізельгур, які утилізуються у відповідності до природоохоронних вимог згідно підписаних угод.  У зв'язку з вступом країни до Євроінтеграції і внутрішніми стандартами компанії Карлсберг по зменшенню шкідливого впливу на навколишнє середовище запущено в роботу системи біологічної очистки стічних вод, які забезпечують якість скидів згідно норм ГДК. Також під час роботи очисних споруд утворюється  біогаз, що </w:t>
      </w:r>
      <w:r w:rsidRPr="00C166DD">
        <w:rPr>
          <w:rFonts w:ascii="Courier New" w:eastAsia="Times New Roman" w:hAnsi="Courier New" w:cs="Courier New"/>
          <w:sz w:val="20"/>
          <w:szCs w:val="24"/>
          <w:lang w:eastAsia="uk-UA"/>
        </w:rPr>
        <w:lastRenderedPageBreak/>
        <w:t>спалюється у пальниках центральної котельні; зменшуючи тим самим споживання природного газу та викиди в атмосферу шкідливих речовин.</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Підприємство відноситься до підприємств підвищенної небезпеки у зв'язку з використанням аміаку.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Екологiчнi проблеми на утримання основних засобiв не впливають.</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Головними проблемами, що впливають на діяльність Товариства є недосконалість діючого законодавства, відсутність промислової політики, спрямованої на підтримку вітчизняного виробника, значний податковий тиск та високі проценти по кредитам. Негативним фактором, який впливає на прибутковість підприємства, є зростання акцизу на пиво, зростання цін на сировину (солод, хміль), вантажні перевезення, удорожчання енергоносіїв (газу, електроенергії, води).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Ступінь залежності від законодавчих та економічних обмежень становить 50%.</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Факти виплати штрафних санкцій (штраф, пеня, неустойка) і компенсацій за порушення законодавства</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Держбюджет (штраф згідно рішення податкових, митних органів)= 26,2  тис.грн.;</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Постачальники (за невиконання умов договору поставки товарів, послуг) = 223,4 тис.грн.;</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Інші= 14,6 тис.грн.</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Політика фінансування діяльності емітента: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Придбання обладнання, будівництво цехів і складів - за рахунок прибутку;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Придбання торгового обладнання - за рахунок прибутку;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Шляхи покращення ліквідності за оцінками фахівців емітента: Розроблена і впроваджена Політика продаж і Політика Закупівель, Тендерна Політика;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Контроль за своєчасним приходом коштів від Покупців за реалізовану продукцію на щоденній  основі за допомогою спеціального Програмного забезпечення, розроблена Кредитна Політика;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Контроль за перерахуванням коштів Постачальникам за придбану сировину, матеріали, та роботи згідно договорів на щоденній основі за допомогою спеціального Програмного забезпечення;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Введено Положення по управлінню робочим капіталом;</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Управління коштами в реальному часі через Банк-Клієнт.</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Товариство у своїй дiяльностi робить акцент на використання власних обiгових коштiв, а також отриманого прибутку. Робочого капiталу вистачає для фінансування поточних потреб компанії.</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Підписано договір про надання кредитної лінії з Carlsberg UK (Великобританія).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Сума договору: 20,0 млн. дол. США.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Термін дії договору: до 30.09.2014р.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Заборгованість по договору на 31.12.2013р. = 0 (кошти по кредиту не отримували).</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У 2014 році компанія "Карлсберг Україна" планує утримати долю ринку за рахунок впровадження інновацій, ефективної маркетингової політики та ефективної взаємодії </w:t>
      </w:r>
      <w:r w:rsidRPr="00C166DD">
        <w:rPr>
          <w:rFonts w:ascii="Courier New" w:eastAsia="Times New Roman" w:hAnsi="Courier New" w:cs="Courier New"/>
          <w:sz w:val="20"/>
          <w:szCs w:val="24"/>
          <w:lang w:eastAsia="uk-UA"/>
        </w:rPr>
        <w:lastRenderedPageBreak/>
        <w:t xml:space="preserve">з партнерами. Компанія і в подальшому планує впроваджувати проекти, направленні на захист навколишнього середовища: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заощадження енергоносіїв;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зменшення твердих відходів;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 ефективне використання водних ресурсів та інші.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Поряд із модернізацією, оптимізацією виробництва та запуском нових продуктів компанія планує впроваджувати найсучасніші маркетингові, технологічні та управлінські програми.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Капіталовкладення та інвестиції планується спрямовувати не лише на збільшення виробничих потужностей, а й на розвиток персоналу, проектів в напрямку логістики, впровадження інноваційних проектів у іншихна прямках діяльності компанії. </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За результатами 2013 року компанія "Карлсберг Україна" витратила на інновації (включаючи витрати на виконання робіт власними силами підприємства та інші відповідні витрати) 23 469,7 тис.грн.</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Судові справи, стороною в яких виступає емітент, його дочірні підприємства або його посадові особи (дата відкриття провадження у справі, сторони, зміст та розмір позовних вимог, найменування суду, в якому розглядається справа, поточний стан розгляду). У разі відсутності судових справ про це зазначається</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В звітному році розглядались наступні судові справи, однією із сторін в яких виступав емітент:</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ПАТ "Карлсберг Україна" до Слюсарчук О.Р. (Шевченківський районний суд Цивільний позов в кримінальній справі № 1-745/11). Стягнення боргу 1 168 363,35грн. за привласнення цукру. Провадження триває (особа в розшуку).</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ПАТ "Карлсберг Україна" до ПП "Драфт Сервіс" (Господарський суд Запорізької області, справа №5009/1311/12). Заявлені вимоги кредитора в справі про банкрутство на суму: 5 178 048,78грн. включені в реєстр вимог кредиторів. Провадження триває.</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 xml:space="preserve">Березова Т.Г. до ПАТ "Карлсберг Україна" (Хортицький райсуд м. Запоріжжя справа №2/0825/10769/2012). Про визнання звільнення незаконним, поновлення на посаді, стягнення за вим. прогул 11 474,67грн., стягнення моральної шкоди 50 000грн. Позов задоволено.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 xml:space="preserve">ТОВ "Хімекс Групп ЛТД" до ПАТ "Карлсберг Україна" (Господарський суд Запорізької області, справа № 908/1721/3). Стягнення збитків 27 168грн., зобов'язання вчинити дії щодо поставки дробини протягом строку дії договору. Вирішено на користь ПАТ "Карлсберг Україна".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 xml:space="preserve">ТОВ "Пан - таксі" до ПАТ "Карлсберг Україна" (Господарський суд Запорізької області, справа № 908/1948/13). Стягнення боргу 30 150грн. Вирішено на користь ПАТ "Карлсберг Україна".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ТОВ "ТВК "Львівхолод" до ПАТ "Карлсберг Україна" (Господарський суд Запорізької області, справа № 26/108/06). Стягнення боргу 56 880грн. Вирішено на користь ПАТ "Карлсберг Україна".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Вельможко С.А. до ПАТ "Карлсберг Україна" (Хортицький райсуд м.Запоріжжя, справа №2/0825/2549/2012). Про визнання наказу №301 (про встановлення неповного робочого часу) незаконним, стягнення моральної шкоди 10 000грн. Вирішено на користь ПАТ "Карлсберг Україна".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Сабуров М.В. до ПАТ "Карлсберг Україна" (Хортицький райсуд м.Запоріжжя, справа №2/0825/2552/2012). Про визнання наказу №301 (про встановлення неповного робочого часу) незаконним, стягнення моральної шкоди 5 000грн. Вирішено на користь ПАТ "Карлсберг Україна".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Гришаков В.С. до ПАТ "Карлсберг Україна" (Хортицький райсуд м.Запоріжжя, справа №2/0825/2550/2012). Про визнання наказу №301 (про встановлення неповного робочого часу) незаконним, стягнення моральної шкоди 5 000грн. Вирішено на користь ПАТ "Карлсберг Україна".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Жинко М.С. до ПАТ "Карлсберг Україна" (Хортицький райсуд м.Запоріжжя, справа №2/0825/2551/2012). Про визнання наказу №301 (про встановлення неповного робочого часу) незаконним, стягнення моральної шкоди 10 000грн. Вирішено на користь ПАТ "Карлсберг Україна".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 xml:space="preserve">Вельможко С.А. до ПАТ "Карлсберг Україна" (Хортицький райсуд м.Запоріжжя). Про визнання звільнення незаконним (наказ №357 про звільнення) і поновлення на посаді, стягнення вимушеного прогулу 134 454,54грн., стягнення моральної шкоди 50 000грн. Вирішено на користь ПАТ "Карлсберг Україна".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 xml:space="preserve">Сабуров М.В. до ПАТ "Карлсберг Україна" (Хортицький райсуд м.Запоріжжя, справа №2/0825/2551/2012). Про визнання звільнення незаконним (наказ №357 про </w:t>
      </w:r>
      <w:r w:rsidRPr="00C166DD">
        <w:rPr>
          <w:rFonts w:ascii="Courier New" w:eastAsia="Times New Roman" w:hAnsi="Courier New" w:cs="Courier New"/>
          <w:sz w:val="20"/>
          <w:szCs w:val="24"/>
          <w:lang w:eastAsia="uk-UA"/>
        </w:rPr>
        <w:lastRenderedPageBreak/>
        <w:t xml:space="preserve">звільнення) і поновлення на посаді, стягнення вимушеного прогулу 85 881,56грн., стягнення моральної шкоди 50 000грн. Вирішено на користь ПАТ "Карлсберг Україна".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 xml:space="preserve">Гришаков В.С. до ПАТ "Карлсберг Україна" (Хортицький райсуд м.Запоріжжя, справа №2/0825/2631/2012). Про визнання звільнення незаконним (наказ №357 про звільнення) і поновлення на посаді, стягнення вимушеного прогулу 75 870,83грн., стягнення моральної шкоди 50 000грн. Вирішено на користь ПАТ "Карлсберг Україна".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Жинко М.С. до ПАТ "Карлсберг Україна" (Хортицький райсуд м.Запоріжжя, справа №2/0825/2629/2012). Про визнання звільнення незаконним (наказ №357 про звільнення) і поновлення на посаді, стягнення вимушеного прогулу 79 032,11грн., стягнення моральної шкоди 50 000грн. Вирішено на користь ПАТ "Карлсберг Україна".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ПАТ "Карлсберг Україна" до ДП "Здоров'я" ВАТ "НВП "Більшовик" (Господарський суд м. Києва, справа №910/14326/13). Про стягнення майнової шкоди в розмірі 185 330,45 грн. Вирішено на користь ПАТ "Карлсберг Україна". Триває виконавче провадження.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 xml:space="preserve">ПАТ "Карлсберг Україна" до ТОВ "Портал-Інвест-Груп" (Господарський суд Львівської області, справа № 5015/4954/12). Стягнення майнової шкоди в розмірі 60 250,00 грн. Провадження триває. </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ПАТ "Карлсберг Україна" до ТОВ "Хімакс" (Господарський суд Київської області, справа № 19/060-12). Про стягнення 617 356, 61 грн. основного боргу та 8 930, 98 грн - 3% річних. В процесі розгляду укладена мирова угода.</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w:t>
      </w:r>
      <w:r w:rsidRPr="00C166DD">
        <w:rPr>
          <w:rFonts w:ascii="Courier New" w:eastAsia="Times New Roman" w:hAnsi="Courier New" w:cs="Courier New"/>
          <w:sz w:val="20"/>
          <w:szCs w:val="24"/>
          <w:lang w:eastAsia="uk-UA"/>
        </w:rPr>
        <w:tab/>
        <w:t>ПАТ "Карлсберг Україна" до ТОВ "Карта Міра" (Господарський суд м. Києва, справа № 910/4297/13). Про стягнення боргу 29 246, 00 грн. за ненадані послуги. Вирішено на користь ПАТ "Карлсберг Україна". Триває виконавче провадження.</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Times New Roman" w:eastAsia="Times New Roman" w:hAnsi="Times New Roman"/>
          <w:b/>
          <w:sz w:val="24"/>
          <w:szCs w:val="24"/>
          <w:lang w:eastAsia="uk-UA"/>
        </w:rPr>
      </w:pPr>
      <w:r w:rsidRPr="00C166DD">
        <w:rPr>
          <w:rFonts w:ascii="Times New Roman" w:eastAsia="Times New Roman" w:hAnsi="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C166DD" w:rsidRPr="00C166DD" w:rsidRDefault="00C166DD" w:rsidP="00C166DD">
      <w:pPr>
        <w:spacing w:before="0"/>
        <w:ind w:firstLine="0"/>
        <w:jc w:val="left"/>
        <w:rPr>
          <w:rFonts w:ascii="Times New Roman" w:eastAsia="Times New Roman" w:hAnsi="Times New Roman"/>
          <w:b/>
          <w:sz w:val="24"/>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Протягом звiтного 2013 року ПАТ "КАРЛСБЕРГ УКРАЇНА" працювало без припинення дiяльностi, накладання арешту на банкiвськi рахунки не було. Справи щодо банкрутства Товариства не порушувались, дiї по економiчному оздоровленню (сануванню) не здiйснювались.</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Фінансовий стан  ПАТ "КАРЛСБЕРГ УКРАЇНА"є достатньо стійким, платоспроможним та ліквідним.</w:t>
      </w:r>
    </w:p>
    <w:p w:rsidR="00C166DD" w:rsidRPr="00C166DD" w:rsidRDefault="00C166DD" w:rsidP="00C166DD">
      <w:pPr>
        <w:spacing w:before="0"/>
        <w:ind w:firstLine="0"/>
        <w:jc w:val="left"/>
        <w:rPr>
          <w:rFonts w:ascii="Courier New" w:eastAsia="Times New Roman" w:hAnsi="Courier New" w:cs="Courier New"/>
          <w:sz w:val="20"/>
          <w:szCs w:val="24"/>
          <w:lang w:eastAsia="uk-UA"/>
        </w:rPr>
      </w:pPr>
      <w:r w:rsidRPr="00C166DD">
        <w:rPr>
          <w:rFonts w:ascii="Courier New" w:eastAsia="Times New Roman" w:hAnsi="Courier New" w:cs="Courier New"/>
          <w:sz w:val="20"/>
          <w:szCs w:val="24"/>
          <w:lang w:eastAsia="uk-UA"/>
        </w:rPr>
        <w:t xml:space="preserve">Наведена у звiтi iнформацiя є достатньою для оцiни iнвестором фiнансового стану та результатiв дiяльностi емiтента. </w:t>
      </w: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Pr="00C166DD" w:rsidRDefault="00C166DD" w:rsidP="00C166DD">
      <w:pPr>
        <w:spacing w:before="0"/>
        <w:ind w:firstLine="0"/>
        <w:jc w:val="left"/>
        <w:rPr>
          <w:rFonts w:ascii="Courier New" w:eastAsia="Times New Roman" w:hAnsi="Courier New" w:cs="Courier New"/>
          <w:sz w:val="20"/>
          <w:szCs w:val="24"/>
          <w:lang w:eastAsia="uk-UA"/>
        </w:rPr>
      </w:pPr>
    </w:p>
    <w:p w:rsidR="00C166DD" w:rsidRDefault="00C166DD">
      <w:pPr>
        <w:sectPr w:rsidR="00C166DD" w:rsidSect="00C166DD">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2778"/>
        <w:gridCol w:w="1266"/>
        <w:gridCol w:w="1266"/>
        <w:gridCol w:w="1118"/>
        <w:gridCol w:w="1104"/>
        <w:gridCol w:w="1266"/>
        <w:gridCol w:w="1266"/>
        <w:gridCol w:w="16"/>
      </w:tblGrid>
      <w:tr w:rsidR="00C166DD" w:rsidRPr="00C166DD" w:rsidTr="00A90AED">
        <w:trPr>
          <w:trHeight w:val="271"/>
        </w:trPr>
        <w:tc>
          <w:tcPr>
            <w:tcW w:w="10080" w:type="dxa"/>
            <w:gridSpan w:val="8"/>
            <w:tcMar>
              <w:top w:w="60" w:type="dxa"/>
              <w:left w:w="60" w:type="dxa"/>
              <w:bottom w:w="60" w:type="dxa"/>
              <w:right w:w="60" w:type="dxa"/>
            </w:tcMar>
            <w:vAlign w:val="center"/>
          </w:tcPr>
          <w:p w:rsidR="00C166DD" w:rsidRPr="00C166DD" w:rsidRDefault="00C166DD" w:rsidP="00C166DD">
            <w:pPr>
              <w:spacing w:before="0"/>
              <w:ind w:left="-210" w:firstLine="0"/>
              <w:jc w:val="center"/>
              <w:rPr>
                <w:rFonts w:ascii="Times New Roman" w:eastAsia="Times New Roman" w:hAnsi="Times New Roman"/>
                <w:b/>
                <w:bCs/>
                <w:sz w:val="26"/>
                <w:szCs w:val="26"/>
                <w:lang w:eastAsia="uk-UA"/>
              </w:rPr>
            </w:pPr>
            <w:r w:rsidRPr="00C166DD">
              <w:rPr>
                <w:rFonts w:ascii="Times New Roman" w:eastAsia="Times New Roman" w:hAnsi="Times New Roman"/>
                <w:b/>
                <w:color w:val="000000"/>
                <w:sz w:val="26"/>
                <w:szCs w:val="26"/>
                <w:lang w:val="ru-RU" w:eastAsia="uk-UA"/>
              </w:rPr>
              <w:lastRenderedPageBreak/>
              <w:t xml:space="preserve">   </w:t>
            </w:r>
            <w:r w:rsidRPr="00C166DD">
              <w:rPr>
                <w:rFonts w:ascii="Times New Roman" w:eastAsia="Times New Roman" w:hAnsi="Times New Roman"/>
                <w:b/>
                <w:color w:val="000000"/>
                <w:sz w:val="26"/>
                <w:szCs w:val="26"/>
                <w:lang w:val="en-US" w:eastAsia="uk-UA"/>
              </w:rPr>
              <w:t>XII</w:t>
            </w:r>
            <w:r w:rsidRPr="00C166DD">
              <w:rPr>
                <w:rFonts w:ascii="Times New Roman" w:eastAsia="Times New Roman" w:hAnsi="Times New Roman"/>
                <w:b/>
                <w:color w:val="000000"/>
                <w:sz w:val="26"/>
                <w:szCs w:val="26"/>
                <w:lang w:eastAsia="uk-UA"/>
              </w:rPr>
              <w:t>. Інформація про майновий стан та фінансово-господарську діяльність емітента</w:t>
            </w:r>
          </w:p>
        </w:tc>
      </w:tr>
      <w:tr w:rsidR="00C166DD" w:rsidRPr="00C166DD" w:rsidTr="00A90AED">
        <w:trPr>
          <w:trHeight w:val="244"/>
        </w:trPr>
        <w:tc>
          <w:tcPr>
            <w:tcW w:w="10080" w:type="dxa"/>
            <w:gridSpan w:val="8"/>
            <w:tcMar>
              <w:top w:w="60" w:type="dxa"/>
              <w:left w:w="60" w:type="dxa"/>
              <w:bottom w:w="60" w:type="dxa"/>
              <w:right w:w="60" w:type="dxa"/>
            </w:tcMar>
          </w:tcPr>
          <w:p w:rsidR="00C166DD" w:rsidRPr="00C166DD" w:rsidRDefault="00C166DD" w:rsidP="00C166DD">
            <w:pPr>
              <w:spacing w:before="0"/>
              <w:ind w:firstLine="0"/>
              <w:jc w:val="left"/>
              <w:rPr>
                <w:rFonts w:ascii="Times New Roman" w:eastAsia="Times New Roman" w:hAnsi="Times New Roman"/>
                <w:b/>
                <w:bCs/>
                <w:color w:val="000000"/>
                <w:sz w:val="24"/>
                <w:szCs w:val="24"/>
                <w:lang w:eastAsia="uk-UA"/>
              </w:rPr>
            </w:pPr>
          </w:p>
          <w:p w:rsidR="00C166DD" w:rsidRPr="00C166DD" w:rsidRDefault="00C166DD" w:rsidP="00C166DD">
            <w:pPr>
              <w:spacing w:before="0"/>
              <w:ind w:firstLine="0"/>
              <w:jc w:val="left"/>
              <w:rPr>
                <w:rFonts w:ascii="Times New Roman" w:eastAsia="Times New Roman" w:hAnsi="Times New Roman"/>
                <w:b/>
                <w:bCs/>
                <w:color w:val="000000"/>
                <w:sz w:val="24"/>
                <w:szCs w:val="24"/>
                <w:lang w:eastAsia="uk-UA"/>
              </w:rPr>
            </w:pPr>
            <w:r w:rsidRPr="00C166DD">
              <w:rPr>
                <w:rFonts w:ascii="Times New Roman" w:eastAsia="Times New Roman" w:hAnsi="Times New Roman"/>
                <w:b/>
                <w:bCs/>
                <w:color w:val="000000"/>
                <w:sz w:val="24"/>
                <w:szCs w:val="24"/>
                <w:lang w:eastAsia="uk-UA"/>
              </w:rPr>
              <w:t>1. Інформація про основні засоби емітента ( за залишковою вартістю )</w:t>
            </w:r>
          </w:p>
          <w:p w:rsidR="00C166DD" w:rsidRPr="00C166DD" w:rsidRDefault="00C166DD" w:rsidP="00C166DD">
            <w:pPr>
              <w:spacing w:before="0"/>
              <w:ind w:firstLine="0"/>
              <w:jc w:val="left"/>
              <w:rPr>
                <w:rFonts w:ascii="Times New Roman" w:eastAsia="Times New Roman" w:hAnsi="Times New Roman"/>
                <w:sz w:val="24"/>
                <w:szCs w:val="24"/>
                <w:lang w:eastAsia="uk-UA"/>
              </w:rPr>
            </w:pPr>
          </w:p>
        </w:tc>
      </w:tr>
      <w:tr w:rsidR="003C2FBC" w:rsidRPr="00C166DD" w:rsidTr="00C16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5" w:type="dxa"/>
          <w:trHeight w:val="461"/>
        </w:trPr>
        <w:tc>
          <w:tcPr>
            <w:tcW w:w="3090" w:type="dxa"/>
            <w:vMerge w:val="restart"/>
            <w:vAlign w:val="center"/>
          </w:tcPr>
          <w:p w:rsidR="00C166DD" w:rsidRPr="00C166DD" w:rsidRDefault="00C166DD" w:rsidP="00C166DD">
            <w:pPr>
              <w:spacing w:before="0"/>
              <w:ind w:firstLine="0"/>
              <w:jc w:val="center"/>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Найменування основних засобів</w:t>
            </w:r>
          </w:p>
        </w:tc>
        <w:tc>
          <w:tcPr>
            <w:tcW w:w="2324" w:type="dxa"/>
            <w:gridSpan w:val="2"/>
            <w:vAlign w:val="center"/>
          </w:tcPr>
          <w:p w:rsidR="00C166DD" w:rsidRPr="00C166DD" w:rsidRDefault="00C166DD" w:rsidP="00C166DD">
            <w:pPr>
              <w:spacing w:before="0"/>
              <w:ind w:firstLine="0"/>
              <w:jc w:val="center"/>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Власні основні засоби (тис.грн.)</w:t>
            </w:r>
          </w:p>
        </w:tc>
        <w:tc>
          <w:tcPr>
            <w:tcW w:w="2323" w:type="dxa"/>
            <w:gridSpan w:val="2"/>
            <w:vAlign w:val="center"/>
          </w:tcPr>
          <w:p w:rsidR="00C166DD" w:rsidRPr="00C166DD" w:rsidRDefault="00C166DD" w:rsidP="00C166DD">
            <w:pPr>
              <w:spacing w:before="0"/>
              <w:ind w:firstLine="0"/>
              <w:jc w:val="center"/>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Орендовані основні засоби (тис.грн.)</w:t>
            </w:r>
          </w:p>
        </w:tc>
        <w:tc>
          <w:tcPr>
            <w:tcW w:w="2324" w:type="dxa"/>
            <w:gridSpan w:val="2"/>
            <w:vAlign w:val="center"/>
          </w:tcPr>
          <w:p w:rsidR="00C166DD" w:rsidRPr="00C166DD" w:rsidRDefault="00C166DD" w:rsidP="00C166DD">
            <w:pPr>
              <w:spacing w:before="0"/>
              <w:ind w:firstLine="0"/>
              <w:jc w:val="center"/>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Основні засоби , всього (тис.грн.)</w:t>
            </w:r>
          </w:p>
        </w:tc>
      </w:tr>
      <w:tr w:rsidR="003C2FBC" w:rsidRPr="00C166DD" w:rsidTr="00C16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5" w:type="dxa"/>
          <w:trHeight w:val="147"/>
        </w:trPr>
        <w:tc>
          <w:tcPr>
            <w:tcW w:w="3090" w:type="dxa"/>
            <w:vMerge/>
          </w:tcPr>
          <w:p w:rsidR="00C166DD" w:rsidRPr="00C166DD" w:rsidRDefault="00C166DD" w:rsidP="00C166DD">
            <w:pPr>
              <w:spacing w:before="0"/>
              <w:ind w:firstLine="0"/>
              <w:jc w:val="left"/>
              <w:rPr>
                <w:rFonts w:ascii="Times New Roman" w:eastAsia="Times New Roman" w:hAnsi="Times New Roman"/>
                <w:b/>
                <w:sz w:val="20"/>
                <w:szCs w:val="20"/>
                <w:lang w:eastAsia="uk-UA"/>
              </w:rPr>
            </w:pPr>
          </w:p>
        </w:tc>
        <w:tc>
          <w:tcPr>
            <w:tcW w:w="1162" w:type="dxa"/>
            <w:vAlign w:val="center"/>
          </w:tcPr>
          <w:p w:rsidR="00C166DD" w:rsidRPr="00C166DD" w:rsidRDefault="00C166DD" w:rsidP="00C166DD">
            <w:pPr>
              <w:spacing w:before="0"/>
              <w:ind w:firstLine="0"/>
              <w:jc w:val="center"/>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На початок періоду</w:t>
            </w:r>
          </w:p>
        </w:tc>
        <w:tc>
          <w:tcPr>
            <w:tcW w:w="1162" w:type="dxa"/>
            <w:vAlign w:val="center"/>
          </w:tcPr>
          <w:p w:rsidR="00C166DD" w:rsidRPr="00C166DD" w:rsidRDefault="00C166DD" w:rsidP="00C166DD">
            <w:pPr>
              <w:spacing w:before="0"/>
              <w:ind w:firstLine="0"/>
              <w:jc w:val="center"/>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На кінець періоду</w:t>
            </w:r>
          </w:p>
        </w:tc>
        <w:tc>
          <w:tcPr>
            <w:tcW w:w="1161" w:type="dxa"/>
            <w:vAlign w:val="center"/>
          </w:tcPr>
          <w:p w:rsidR="00C166DD" w:rsidRPr="00C166DD" w:rsidRDefault="00C166DD" w:rsidP="00C166DD">
            <w:pPr>
              <w:spacing w:before="0"/>
              <w:ind w:firstLine="0"/>
              <w:jc w:val="center"/>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На початок періоду</w:t>
            </w:r>
          </w:p>
        </w:tc>
        <w:tc>
          <w:tcPr>
            <w:tcW w:w="1162" w:type="dxa"/>
            <w:vAlign w:val="center"/>
          </w:tcPr>
          <w:p w:rsidR="00C166DD" w:rsidRPr="00C166DD" w:rsidRDefault="00C166DD" w:rsidP="00C166DD">
            <w:pPr>
              <w:spacing w:before="0"/>
              <w:ind w:firstLine="0"/>
              <w:jc w:val="center"/>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На кінець періоду</w:t>
            </w:r>
          </w:p>
        </w:tc>
        <w:tc>
          <w:tcPr>
            <w:tcW w:w="1162" w:type="dxa"/>
            <w:vAlign w:val="center"/>
          </w:tcPr>
          <w:p w:rsidR="00C166DD" w:rsidRPr="00C166DD" w:rsidRDefault="00C166DD" w:rsidP="00C166DD">
            <w:pPr>
              <w:spacing w:before="0"/>
              <w:ind w:firstLine="0"/>
              <w:jc w:val="center"/>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На початок періоду</w:t>
            </w:r>
          </w:p>
        </w:tc>
        <w:tc>
          <w:tcPr>
            <w:tcW w:w="1162" w:type="dxa"/>
            <w:vAlign w:val="center"/>
          </w:tcPr>
          <w:p w:rsidR="00C166DD" w:rsidRPr="00C166DD" w:rsidRDefault="00C166DD" w:rsidP="00C166DD">
            <w:pPr>
              <w:spacing w:before="0"/>
              <w:ind w:firstLine="0"/>
              <w:jc w:val="center"/>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На кінець періоду</w:t>
            </w:r>
          </w:p>
        </w:tc>
      </w:tr>
      <w:tr w:rsidR="003C2FBC" w:rsidRPr="00C166DD" w:rsidTr="00C16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5" w:type="dxa"/>
          <w:trHeight w:val="346"/>
        </w:trPr>
        <w:tc>
          <w:tcPr>
            <w:tcW w:w="3090" w:type="dxa"/>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1.Виробничого призначення</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eastAsia="uk-UA"/>
              </w:rPr>
              <w:t>1953278.000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1865900.000</w:t>
            </w:r>
          </w:p>
        </w:tc>
        <w:tc>
          <w:tcPr>
            <w:tcW w:w="1161"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1953278.000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1865900.000</w:t>
            </w:r>
          </w:p>
        </w:tc>
      </w:tr>
      <w:tr w:rsidR="003C2FBC" w:rsidRPr="00C166DD" w:rsidTr="00C16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5" w:type="dxa"/>
          <w:trHeight w:val="346"/>
        </w:trPr>
        <w:tc>
          <w:tcPr>
            <w:tcW w:w="3090" w:type="dxa"/>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 будівлі та споруди</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eastAsia="uk-UA"/>
              </w:rPr>
              <w:t>465570.000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456749.000</w:t>
            </w:r>
          </w:p>
        </w:tc>
        <w:tc>
          <w:tcPr>
            <w:tcW w:w="1161"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465570.000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456749.000</w:t>
            </w:r>
          </w:p>
        </w:tc>
      </w:tr>
      <w:tr w:rsidR="003C2FBC" w:rsidRPr="00C166DD" w:rsidTr="00C16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5" w:type="dxa"/>
          <w:trHeight w:val="346"/>
        </w:trPr>
        <w:tc>
          <w:tcPr>
            <w:tcW w:w="3090" w:type="dxa"/>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 машини та обладнання</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eastAsia="uk-UA"/>
              </w:rPr>
              <w:t>1319075.000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1240000.000</w:t>
            </w:r>
          </w:p>
        </w:tc>
        <w:tc>
          <w:tcPr>
            <w:tcW w:w="1161"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1319075.000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1240000.000</w:t>
            </w:r>
          </w:p>
        </w:tc>
      </w:tr>
      <w:tr w:rsidR="003C2FBC" w:rsidRPr="00C166DD" w:rsidTr="00C16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5" w:type="dxa"/>
          <w:trHeight w:val="346"/>
        </w:trPr>
        <w:tc>
          <w:tcPr>
            <w:tcW w:w="3090" w:type="dxa"/>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 транспортні засоби</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eastAsia="uk-UA"/>
              </w:rPr>
              <w:t>13310.000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14861.000</w:t>
            </w:r>
          </w:p>
        </w:tc>
        <w:tc>
          <w:tcPr>
            <w:tcW w:w="1161"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13310.000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14861.000</w:t>
            </w:r>
          </w:p>
        </w:tc>
      </w:tr>
      <w:tr w:rsidR="003C2FBC" w:rsidRPr="00C166DD" w:rsidTr="00C16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5" w:type="dxa"/>
          <w:trHeight w:val="346"/>
        </w:trPr>
        <w:tc>
          <w:tcPr>
            <w:tcW w:w="3090" w:type="dxa"/>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 інші</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eastAsia="uk-UA"/>
              </w:rPr>
              <w:t>155323.000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154290.000</w:t>
            </w:r>
          </w:p>
        </w:tc>
        <w:tc>
          <w:tcPr>
            <w:tcW w:w="1161"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155323.000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154290.000</w:t>
            </w:r>
          </w:p>
        </w:tc>
      </w:tr>
      <w:tr w:rsidR="003C2FBC" w:rsidRPr="00C166DD" w:rsidTr="00C16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5" w:type="dxa"/>
          <w:trHeight w:val="346"/>
        </w:trPr>
        <w:tc>
          <w:tcPr>
            <w:tcW w:w="3090" w:type="dxa"/>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2. Невиробничого призначення</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eastAsia="uk-UA"/>
              </w:rPr>
              <w:t>2168.000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4373.000</w:t>
            </w:r>
          </w:p>
        </w:tc>
        <w:tc>
          <w:tcPr>
            <w:tcW w:w="1161"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2168.000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4373.000</w:t>
            </w:r>
          </w:p>
        </w:tc>
      </w:tr>
      <w:tr w:rsidR="003C2FBC" w:rsidRPr="00C166DD" w:rsidTr="00C16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5" w:type="dxa"/>
          <w:trHeight w:val="346"/>
        </w:trPr>
        <w:tc>
          <w:tcPr>
            <w:tcW w:w="3090" w:type="dxa"/>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 будівлі та споруди</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eastAsia="uk-UA"/>
              </w:rPr>
              <w:t>2113.000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2580.000</w:t>
            </w:r>
          </w:p>
        </w:tc>
        <w:tc>
          <w:tcPr>
            <w:tcW w:w="1161"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2113.000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2580.000</w:t>
            </w:r>
          </w:p>
        </w:tc>
      </w:tr>
      <w:tr w:rsidR="003C2FBC" w:rsidRPr="00C166DD" w:rsidTr="00C16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5" w:type="dxa"/>
          <w:trHeight w:val="346"/>
        </w:trPr>
        <w:tc>
          <w:tcPr>
            <w:tcW w:w="3090" w:type="dxa"/>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 машини та обладнання</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1740.000</w:t>
            </w:r>
          </w:p>
        </w:tc>
        <w:tc>
          <w:tcPr>
            <w:tcW w:w="1161"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1740.000</w:t>
            </w:r>
          </w:p>
        </w:tc>
      </w:tr>
      <w:tr w:rsidR="003C2FBC" w:rsidRPr="00C166DD" w:rsidTr="00C16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5" w:type="dxa"/>
          <w:trHeight w:val="346"/>
        </w:trPr>
        <w:tc>
          <w:tcPr>
            <w:tcW w:w="3090" w:type="dxa"/>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 транспортні засоби</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1"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r>
      <w:tr w:rsidR="003C2FBC" w:rsidRPr="00C166DD" w:rsidTr="00C16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5" w:type="dxa"/>
          <w:trHeight w:val="346"/>
        </w:trPr>
        <w:tc>
          <w:tcPr>
            <w:tcW w:w="3090" w:type="dxa"/>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 інші</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eastAsia="uk-UA"/>
              </w:rPr>
              <w:t>55.000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53.000</w:t>
            </w:r>
          </w:p>
        </w:tc>
        <w:tc>
          <w:tcPr>
            <w:tcW w:w="1161"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55.000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53.000</w:t>
            </w:r>
          </w:p>
        </w:tc>
      </w:tr>
      <w:tr w:rsidR="003C2FBC" w:rsidRPr="00C166DD" w:rsidTr="00C16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5" w:type="dxa"/>
          <w:trHeight w:val="346"/>
        </w:trPr>
        <w:tc>
          <w:tcPr>
            <w:tcW w:w="3090" w:type="dxa"/>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Усього</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val="en-US" w:eastAsia="uk-UA"/>
              </w:rPr>
            </w:pPr>
            <w:r w:rsidRPr="00C166DD">
              <w:rPr>
                <w:rFonts w:ascii="Times New Roman" w:eastAsia="Times New Roman" w:hAnsi="Times New Roman"/>
                <w:sz w:val="20"/>
                <w:szCs w:val="20"/>
                <w:lang w:eastAsia="uk-UA"/>
              </w:rPr>
              <w:t>1955446.000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1870273.000</w:t>
            </w:r>
          </w:p>
        </w:tc>
        <w:tc>
          <w:tcPr>
            <w:tcW w:w="1161"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0.000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1955446.000</w:t>
            </w:r>
          </w:p>
        </w:tc>
        <w:tc>
          <w:tcPr>
            <w:tcW w:w="1162" w:type="dxa"/>
            <w:vAlign w:val="center"/>
          </w:tcPr>
          <w:p w:rsidR="00C166DD" w:rsidRPr="00C166DD" w:rsidRDefault="00C166DD" w:rsidP="00C166DD">
            <w:pPr>
              <w:spacing w:before="0"/>
              <w:ind w:firstLine="0"/>
              <w:jc w:val="center"/>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1870273.000</w:t>
            </w:r>
          </w:p>
        </w:tc>
      </w:tr>
    </w:tbl>
    <w:p w:rsidR="00C166DD" w:rsidRPr="00C166DD" w:rsidRDefault="00C166DD" w:rsidP="00C166DD">
      <w:pPr>
        <w:spacing w:before="0"/>
        <w:ind w:firstLine="0"/>
        <w:jc w:val="left"/>
        <w:rPr>
          <w:rFonts w:ascii="Times New Roman" w:eastAsia="Times New Roman" w:hAnsi="Times New Roman"/>
          <w:sz w:val="20"/>
          <w:szCs w:val="20"/>
          <w:lang w:eastAsia="uk-UA"/>
        </w:rPr>
      </w:pPr>
    </w:p>
    <w:p w:rsidR="00C166DD" w:rsidRPr="00C166DD"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Times New Roman" w:eastAsia="Times New Roman" w:hAnsi="Times New Roman"/>
          <w:b/>
          <w:sz w:val="20"/>
          <w:szCs w:val="20"/>
          <w:lang w:eastAsia="uk-UA"/>
        </w:rPr>
        <w:t xml:space="preserve">Пояснення : </w:t>
      </w:r>
      <w:r w:rsidRPr="0029427A">
        <w:rPr>
          <w:rFonts w:ascii="Times New Roman" w:eastAsia="Times New Roman" w:hAnsi="Times New Roman"/>
          <w:b/>
          <w:sz w:val="20"/>
          <w:szCs w:val="20"/>
          <w:lang w:val="ru-RU" w:eastAsia="uk-UA"/>
        </w:rPr>
        <w:t xml:space="preserve"> </w:t>
      </w:r>
      <w:r w:rsidRPr="00C166DD">
        <w:rPr>
          <w:rFonts w:ascii="Courier New" w:eastAsia="Times New Roman" w:hAnsi="Courier New" w:cs="Courier New"/>
          <w:sz w:val="20"/>
          <w:szCs w:val="20"/>
          <w:lang w:val="ru-RU" w:eastAsia="uk-UA"/>
        </w:rPr>
        <w:t xml:space="preserve"> На кiнець звiтного перiоду пiдприємство має на балансi основнi засоби виробничого та невиробничого призначення первiсною вартiстю 3571202 тис.грн., де бiльшу частину становить обладнання для виготовлення пивобезалкогольної продукцiї. Основнi засоби вiдображенi в облiку за фактичними витратами на їх придбання, доставку, встановлення, спорудження та виготовлення. </w:t>
      </w:r>
    </w:p>
    <w:p w:rsidR="00C166DD" w:rsidRPr="00C166DD"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ru-RU" w:eastAsia="uk-UA"/>
        </w:rPr>
        <w:t>Протягом року первісну вартість основних засобів збільшено на 146593 тис.грн., коефiцiєнт оновлення становить 0,04.</w:t>
      </w:r>
    </w:p>
    <w:p w:rsidR="00C166DD" w:rsidRPr="00C166DD"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ru-RU" w:eastAsia="uk-UA"/>
        </w:rPr>
        <w:t xml:space="preserve">Нарахування амортизації основних засобів проводиться у відповідності з МСБО.  Сума нарахованої амортизацiї на кінець року склала 1700929 тис.грн. Ступiнь зносу основних засобiв в середньому становить 47,6%. </w:t>
      </w:r>
    </w:p>
    <w:p w:rsidR="00C166DD" w:rsidRPr="00C166DD"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ru-RU" w:eastAsia="uk-UA"/>
        </w:rPr>
        <w:t>Пiдприємство здає в оренду обладнання для виробництва пивобезалкогольної продукцiї та iнше устаткування. До орендованих засобiв вiднесено склади та офiснi примiщення представництв, якi розташованi в багатьох мiстах України. Значних правочинів щодо об'єктів оренди, протягом звітного року не було.</w:t>
      </w:r>
    </w:p>
    <w:p w:rsidR="00C166DD" w:rsidRPr="00C166DD"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ru-RU" w:eastAsia="uk-UA"/>
        </w:rPr>
        <w:t xml:space="preserve">Основні засоби виробничого призначення емітента розташовані у м.Києві, м.Запоріжжі та м.Львові. </w:t>
      </w:r>
    </w:p>
    <w:p w:rsidR="00C166DD" w:rsidRPr="00C166DD"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ru-RU" w:eastAsia="uk-UA"/>
        </w:rPr>
        <w:t>Основних засобiв у заставi, або переданих на комiсiю, Товариство не має. Згiдно прийнятої Товариством облiкової полiтики для визначення строку корисного використання об'єктiв, утворенi постiйно дiючi експертнi технiчнi комiсiї в м.Запорiжжi та м.Києвi. Також встановлені наступні строки використання основних засобів: будівлі, споруди та передавальні пристрої - 15-40 років; машини та обладнання 5-20 років; пакувальні матеріали і тара - 5-10 років; приладдя та інвентар, інші основні засоби - 3-10 років.</w:t>
      </w:r>
    </w:p>
    <w:p w:rsidR="00C166DD" w:rsidRPr="00C166DD"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ru-RU" w:eastAsia="uk-UA"/>
        </w:rPr>
        <w:t>Всi основнi засоби використовуються за їх цільовим призначенням та утримуються за власні кошти Товариства. Обмежень на використання основних засобів не iснує, ступiнь використання в середньому становить 100%.</w:t>
      </w:r>
    </w:p>
    <w:p w:rsidR="00C166DD" w:rsidRPr="00C166DD" w:rsidRDefault="00C166DD" w:rsidP="00C166DD">
      <w:pPr>
        <w:spacing w:before="0"/>
        <w:ind w:firstLine="0"/>
        <w:jc w:val="left"/>
        <w:rPr>
          <w:rFonts w:ascii="Courier New" w:eastAsia="Times New Roman" w:hAnsi="Courier New" w:cs="Courier New"/>
          <w:sz w:val="20"/>
          <w:szCs w:val="20"/>
          <w:lang w:val="ru-RU" w:eastAsia="uk-UA"/>
        </w:rPr>
      </w:pPr>
    </w:p>
    <w:p w:rsidR="00C166DD" w:rsidRPr="00C166DD"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Times New Roman" w:eastAsia="Times New Roman" w:hAnsi="Times New Roman"/>
          <w:sz w:val="20"/>
          <w:szCs w:val="20"/>
          <w:lang w:val="ru-RU" w:eastAsia="uk-UA"/>
        </w:rPr>
      </w:pPr>
    </w:p>
    <w:p w:rsidR="00C166DD" w:rsidRDefault="00C166DD">
      <w:pPr>
        <w:sectPr w:rsidR="00C166DD" w:rsidSect="00C166DD">
          <w:pgSz w:w="11906" w:h="16838"/>
          <w:pgMar w:top="363" w:right="567" w:bottom="363" w:left="1417" w:header="709" w:footer="709" w:gutter="0"/>
          <w:cols w:space="708"/>
          <w:docGrid w:linePitch="360"/>
        </w:sectPr>
      </w:pPr>
    </w:p>
    <w:tbl>
      <w:tblPr>
        <w:tblW w:w="9828" w:type="dxa"/>
        <w:tblLook w:val="01E0" w:firstRow="1" w:lastRow="1" w:firstColumn="1" w:lastColumn="1" w:noHBand="0" w:noVBand="0"/>
      </w:tblPr>
      <w:tblGrid>
        <w:gridCol w:w="1188"/>
        <w:gridCol w:w="3470"/>
        <w:gridCol w:w="2589"/>
        <w:gridCol w:w="2581"/>
      </w:tblGrid>
      <w:tr w:rsidR="00C166DD" w:rsidRPr="00C166DD" w:rsidTr="00C166DD">
        <w:trPr>
          <w:trHeight w:val="244"/>
        </w:trPr>
        <w:tc>
          <w:tcPr>
            <w:tcW w:w="9828" w:type="dxa"/>
            <w:gridSpan w:val="4"/>
          </w:tcPr>
          <w:p w:rsidR="00C166DD" w:rsidRPr="00C166DD" w:rsidRDefault="00C166DD" w:rsidP="00C166DD">
            <w:pPr>
              <w:spacing w:before="0"/>
              <w:ind w:firstLine="0"/>
              <w:jc w:val="center"/>
              <w:rPr>
                <w:rFonts w:ascii="Times New Roman" w:eastAsia="Times New Roman" w:hAnsi="Times New Roman"/>
                <w:b/>
                <w:bCs/>
                <w:color w:val="000000"/>
                <w:sz w:val="24"/>
                <w:szCs w:val="24"/>
                <w:lang w:eastAsia="uk-UA"/>
              </w:rPr>
            </w:pPr>
            <w:r w:rsidRPr="00C166DD">
              <w:rPr>
                <w:rFonts w:ascii="Times New Roman" w:eastAsia="Times New Roman" w:hAnsi="Times New Roman"/>
                <w:b/>
                <w:bCs/>
                <w:color w:val="000000"/>
                <w:sz w:val="24"/>
                <w:szCs w:val="24"/>
                <w:lang w:val="ru-RU" w:eastAsia="uk-UA"/>
              </w:rPr>
              <w:lastRenderedPageBreak/>
              <w:t>2</w:t>
            </w:r>
            <w:r w:rsidRPr="00C166DD">
              <w:rPr>
                <w:rFonts w:ascii="Times New Roman" w:eastAsia="Times New Roman" w:hAnsi="Times New Roman"/>
                <w:b/>
                <w:bCs/>
                <w:color w:val="000000"/>
                <w:sz w:val="24"/>
                <w:szCs w:val="24"/>
                <w:lang w:eastAsia="uk-UA"/>
              </w:rPr>
              <w:t>. Інформація щодо вартості чистих активів емітента</w:t>
            </w:r>
          </w:p>
          <w:p w:rsidR="00C166DD" w:rsidRPr="00C166DD" w:rsidRDefault="00C166DD" w:rsidP="00C166DD">
            <w:pPr>
              <w:spacing w:before="0"/>
              <w:ind w:firstLine="0"/>
              <w:jc w:val="left"/>
              <w:rPr>
                <w:rFonts w:ascii="Times New Roman" w:eastAsia="Times New Roman" w:hAnsi="Times New Roman"/>
                <w:sz w:val="24"/>
                <w:szCs w:val="24"/>
                <w:lang w:eastAsia="uk-UA"/>
              </w:rPr>
            </w:pPr>
          </w:p>
        </w:tc>
      </w:tr>
      <w:tr w:rsidR="003C2FBC" w:rsidRPr="00C166DD" w:rsidTr="00C166DD">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val="ru-RU" w:eastAsia="uk-UA"/>
              </w:rPr>
              <w:t>Найменування показника</w:t>
            </w:r>
            <w:r w:rsidRPr="00C166DD">
              <w:rPr>
                <w:rFonts w:ascii="Times New Roman" w:eastAsia="Times New Roman" w:hAnsi="Times New Roman"/>
                <w:b/>
                <w:sz w:val="20"/>
                <w:szCs w:val="20"/>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C166DD" w:rsidRPr="00C166DD" w:rsidRDefault="00C166DD" w:rsidP="00C166DD">
            <w:pPr>
              <w:spacing w:before="0"/>
              <w:ind w:firstLine="0"/>
              <w:jc w:val="center"/>
              <w:rPr>
                <w:rFonts w:ascii="Times New Roman" w:eastAsia="Times New Roman" w:hAnsi="Times New Roman"/>
                <w:b/>
                <w:sz w:val="20"/>
                <w:szCs w:val="20"/>
                <w:lang w:val="ru-RU" w:eastAsia="uk-UA"/>
              </w:rPr>
            </w:pPr>
            <w:r w:rsidRPr="00C166DD">
              <w:rPr>
                <w:rFonts w:ascii="Times New Roman" w:eastAsia="Times New Roman" w:hAnsi="Times New Roman"/>
                <w:b/>
                <w:sz w:val="20"/>
                <w:szCs w:val="20"/>
                <w:lang w:val="ru-RU"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C166DD" w:rsidRPr="00C166DD" w:rsidRDefault="00C166DD" w:rsidP="00C166DD">
            <w:pPr>
              <w:spacing w:before="0"/>
              <w:ind w:firstLine="0"/>
              <w:jc w:val="center"/>
              <w:rPr>
                <w:rFonts w:ascii="Times New Roman" w:eastAsia="Times New Roman" w:hAnsi="Times New Roman"/>
                <w:b/>
                <w:sz w:val="20"/>
                <w:szCs w:val="20"/>
                <w:lang w:val="ru-RU" w:eastAsia="uk-UA"/>
              </w:rPr>
            </w:pPr>
            <w:r w:rsidRPr="00C166DD">
              <w:rPr>
                <w:rFonts w:ascii="Times New Roman" w:eastAsia="Times New Roman" w:hAnsi="Times New Roman"/>
                <w:b/>
                <w:sz w:val="20"/>
                <w:szCs w:val="20"/>
                <w:lang w:val="ru-RU" w:eastAsia="uk-UA"/>
              </w:rPr>
              <w:t>За попередній період</w:t>
            </w:r>
          </w:p>
        </w:tc>
      </w:tr>
      <w:tr w:rsidR="003C2FBC" w:rsidRPr="00C166DD" w:rsidTr="00C166D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166DD" w:rsidRPr="00C166DD" w:rsidRDefault="00C166DD" w:rsidP="00C166DD">
            <w:pPr>
              <w:spacing w:before="0"/>
              <w:ind w:firstLine="0"/>
              <w:jc w:val="left"/>
              <w:rPr>
                <w:rFonts w:ascii="Times New Roman" w:eastAsia="Times New Roman" w:hAnsi="Times New Roman"/>
                <w:b/>
                <w:sz w:val="20"/>
                <w:szCs w:val="20"/>
                <w:lang w:val="ru-RU" w:eastAsia="uk-UA"/>
              </w:rPr>
            </w:pPr>
            <w:r w:rsidRPr="00C166DD">
              <w:rPr>
                <w:rFonts w:ascii="Times New Roman" w:eastAsia="Times New Roman" w:hAnsi="Times New Roman"/>
                <w:b/>
                <w:sz w:val="20"/>
                <w:szCs w:val="20"/>
                <w:lang w:val="ru-RU"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spacing w:before="0"/>
              <w:ind w:firstLine="0"/>
              <w:jc w:val="center"/>
              <w:rPr>
                <w:rFonts w:ascii="Times New Roman" w:eastAsia="Times New Roman" w:hAnsi="Times New Roman"/>
                <w:sz w:val="20"/>
                <w:szCs w:val="20"/>
                <w:lang w:val="ru-RU" w:eastAsia="uk-UA"/>
              </w:rPr>
            </w:pPr>
            <w:r w:rsidRPr="00C166DD">
              <w:rPr>
                <w:rFonts w:ascii="Times New Roman" w:eastAsia="Times New Roman" w:hAnsi="Times New Roman"/>
                <w:sz w:val="20"/>
                <w:szCs w:val="20"/>
                <w:lang w:val="en-US" w:eastAsia="uk-UA"/>
              </w:rPr>
              <w:t>3245231</w:t>
            </w:r>
          </w:p>
        </w:tc>
        <w:tc>
          <w:tcPr>
            <w:tcW w:w="2581" w:type="dxa"/>
            <w:tcBorders>
              <w:top w:val="single" w:sz="6" w:space="0" w:color="auto"/>
              <w:left w:val="single" w:sz="6" w:space="0" w:color="auto"/>
              <w:bottom w:val="single" w:sz="6" w:space="0" w:color="auto"/>
              <w:right w:val="single" w:sz="4" w:space="0" w:color="auto"/>
            </w:tcBorders>
            <w:vAlign w:val="center"/>
          </w:tcPr>
          <w:p w:rsidR="00C166DD" w:rsidRPr="00C166DD" w:rsidRDefault="00C166DD" w:rsidP="00C166DD">
            <w:pPr>
              <w:spacing w:before="0"/>
              <w:ind w:firstLine="0"/>
              <w:jc w:val="center"/>
              <w:rPr>
                <w:rFonts w:ascii="Times New Roman" w:eastAsia="Times New Roman" w:hAnsi="Times New Roman"/>
                <w:sz w:val="20"/>
                <w:szCs w:val="20"/>
                <w:lang w:val="ru-RU" w:eastAsia="uk-UA"/>
              </w:rPr>
            </w:pPr>
            <w:r w:rsidRPr="00C166DD">
              <w:rPr>
                <w:rFonts w:ascii="Times New Roman" w:eastAsia="Times New Roman" w:hAnsi="Times New Roman"/>
                <w:sz w:val="20"/>
                <w:szCs w:val="20"/>
                <w:lang w:val="en-US" w:eastAsia="uk-UA"/>
              </w:rPr>
              <w:t>2624083</w:t>
            </w:r>
          </w:p>
        </w:tc>
      </w:tr>
      <w:tr w:rsidR="003C2FBC" w:rsidRPr="00C166DD" w:rsidTr="00C166D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166DD" w:rsidRPr="00C166DD" w:rsidRDefault="00C166DD" w:rsidP="00C166DD">
            <w:pPr>
              <w:spacing w:before="0"/>
              <w:ind w:firstLine="0"/>
              <w:jc w:val="left"/>
              <w:rPr>
                <w:rFonts w:ascii="Times New Roman" w:eastAsia="Times New Roman" w:hAnsi="Times New Roman"/>
                <w:b/>
                <w:sz w:val="20"/>
                <w:szCs w:val="20"/>
                <w:lang w:val="ru-RU" w:eastAsia="uk-UA"/>
              </w:rPr>
            </w:pPr>
            <w:r w:rsidRPr="00C166DD">
              <w:rPr>
                <w:rFonts w:ascii="Times New Roman" w:eastAsia="Times New Roman" w:hAnsi="Times New Roman"/>
                <w:b/>
                <w:sz w:val="20"/>
                <w:szCs w:val="20"/>
                <w:lang w:val="ru-RU"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spacing w:before="0"/>
              <w:ind w:firstLine="0"/>
              <w:jc w:val="center"/>
              <w:rPr>
                <w:rFonts w:ascii="Times New Roman" w:eastAsia="Times New Roman" w:hAnsi="Times New Roman"/>
                <w:sz w:val="20"/>
                <w:szCs w:val="20"/>
                <w:lang w:val="ru-RU" w:eastAsia="uk-UA"/>
              </w:rPr>
            </w:pPr>
            <w:r w:rsidRPr="00C166DD">
              <w:rPr>
                <w:rFonts w:ascii="Times New Roman" w:eastAsia="Times New Roman" w:hAnsi="Times New Roman"/>
                <w:sz w:val="20"/>
                <w:szCs w:val="20"/>
                <w:lang w:val="en-US" w:eastAsia="uk-UA"/>
              </w:rPr>
              <w:t>1022433</w:t>
            </w:r>
          </w:p>
        </w:tc>
        <w:tc>
          <w:tcPr>
            <w:tcW w:w="2581" w:type="dxa"/>
            <w:tcBorders>
              <w:top w:val="single" w:sz="6" w:space="0" w:color="auto"/>
              <w:left w:val="single" w:sz="6" w:space="0" w:color="auto"/>
              <w:bottom w:val="single" w:sz="6" w:space="0" w:color="auto"/>
              <w:right w:val="single" w:sz="4" w:space="0" w:color="auto"/>
            </w:tcBorders>
            <w:vAlign w:val="center"/>
          </w:tcPr>
          <w:p w:rsidR="00C166DD" w:rsidRPr="00C166DD" w:rsidRDefault="00C166DD" w:rsidP="00C166DD">
            <w:pPr>
              <w:spacing w:before="0"/>
              <w:ind w:firstLine="0"/>
              <w:jc w:val="center"/>
              <w:rPr>
                <w:rFonts w:ascii="Times New Roman" w:eastAsia="Times New Roman" w:hAnsi="Times New Roman"/>
                <w:sz w:val="20"/>
                <w:szCs w:val="20"/>
                <w:lang w:val="ru-RU" w:eastAsia="uk-UA"/>
              </w:rPr>
            </w:pPr>
            <w:r w:rsidRPr="00C166DD">
              <w:rPr>
                <w:rFonts w:ascii="Times New Roman" w:eastAsia="Times New Roman" w:hAnsi="Times New Roman"/>
                <w:sz w:val="20"/>
                <w:szCs w:val="20"/>
                <w:lang w:val="en-US" w:eastAsia="uk-UA"/>
              </w:rPr>
              <w:t>1022433</w:t>
            </w:r>
          </w:p>
        </w:tc>
      </w:tr>
      <w:tr w:rsidR="003C2FBC" w:rsidRPr="00C166DD" w:rsidTr="00C166D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166DD" w:rsidRPr="00C166DD" w:rsidRDefault="00C166DD" w:rsidP="00C166DD">
            <w:pPr>
              <w:spacing w:before="0"/>
              <w:ind w:firstLine="0"/>
              <w:jc w:val="left"/>
              <w:rPr>
                <w:rFonts w:ascii="Times New Roman" w:eastAsia="Times New Roman" w:hAnsi="Times New Roman"/>
                <w:b/>
                <w:sz w:val="20"/>
                <w:szCs w:val="20"/>
                <w:lang w:val="ru-RU" w:eastAsia="uk-UA"/>
              </w:rPr>
            </w:pPr>
            <w:r w:rsidRPr="00C166DD">
              <w:rPr>
                <w:rFonts w:ascii="Times New Roman" w:eastAsia="Times New Roman" w:hAnsi="Times New Roman"/>
                <w:b/>
                <w:sz w:val="20"/>
                <w:szCs w:val="20"/>
                <w:lang w:val="ru-RU"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spacing w:before="0"/>
              <w:ind w:firstLine="0"/>
              <w:jc w:val="center"/>
              <w:rPr>
                <w:rFonts w:ascii="Times New Roman" w:eastAsia="Times New Roman" w:hAnsi="Times New Roman"/>
                <w:sz w:val="20"/>
                <w:szCs w:val="20"/>
                <w:lang w:val="ru-RU" w:eastAsia="uk-UA"/>
              </w:rPr>
            </w:pPr>
            <w:r w:rsidRPr="00C166DD">
              <w:rPr>
                <w:rFonts w:ascii="Times New Roman" w:eastAsia="Times New Roman" w:hAnsi="Times New Roman"/>
                <w:sz w:val="20"/>
                <w:szCs w:val="20"/>
                <w:lang w:val="en-US" w:eastAsia="uk-UA"/>
              </w:rPr>
              <w:t>1022433</w:t>
            </w:r>
          </w:p>
        </w:tc>
        <w:tc>
          <w:tcPr>
            <w:tcW w:w="2581" w:type="dxa"/>
            <w:tcBorders>
              <w:top w:val="single" w:sz="6" w:space="0" w:color="auto"/>
              <w:left w:val="single" w:sz="6" w:space="0" w:color="auto"/>
              <w:bottom w:val="single" w:sz="6" w:space="0" w:color="auto"/>
              <w:right w:val="single" w:sz="4" w:space="0" w:color="auto"/>
            </w:tcBorders>
            <w:vAlign w:val="center"/>
          </w:tcPr>
          <w:p w:rsidR="00C166DD" w:rsidRPr="00C166DD" w:rsidRDefault="00C166DD" w:rsidP="00C166DD">
            <w:pPr>
              <w:spacing w:before="0"/>
              <w:ind w:firstLine="0"/>
              <w:jc w:val="center"/>
              <w:rPr>
                <w:rFonts w:ascii="Times New Roman" w:eastAsia="Times New Roman" w:hAnsi="Times New Roman"/>
                <w:sz w:val="20"/>
                <w:szCs w:val="20"/>
                <w:lang w:val="ru-RU" w:eastAsia="uk-UA"/>
              </w:rPr>
            </w:pPr>
            <w:r w:rsidRPr="00C166DD">
              <w:rPr>
                <w:rFonts w:ascii="Times New Roman" w:eastAsia="Times New Roman" w:hAnsi="Times New Roman"/>
                <w:sz w:val="20"/>
                <w:szCs w:val="20"/>
                <w:lang w:val="en-US" w:eastAsia="uk-UA"/>
              </w:rPr>
              <w:t>1022433</w:t>
            </w:r>
          </w:p>
        </w:tc>
      </w:tr>
      <w:tr w:rsidR="003C2FBC" w:rsidRPr="00C166DD" w:rsidTr="00C166DD">
        <w:trPr>
          <w:trHeight w:val="340"/>
        </w:trPr>
        <w:tc>
          <w:tcPr>
            <w:tcW w:w="1188" w:type="dxa"/>
            <w:tcBorders>
              <w:top w:val="single" w:sz="6" w:space="0" w:color="auto"/>
              <w:left w:val="single" w:sz="4" w:space="0" w:color="auto"/>
              <w:bottom w:val="single" w:sz="6" w:space="0" w:color="auto"/>
              <w:right w:val="single" w:sz="6" w:space="0" w:color="auto"/>
            </w:tcBorders>
          </w:tcPr>
          <w:p w:rsidR="00C166DD" w:rsidRPr="00C166DD" w:rsidRDefault="00C166DD" w:rsidP="00C166DD">
            <w:pPr>
              <w:spacing w:before="0"/>
              <w:ind w:firstLine="0"/>
              <w:jc w:val="left"/>
              <w:rPr>
                <w:rFonts w:ascii="Times New Roman" w:eastAsia="Times New Roman" w:hAnsi="Times New Roman"/>
                <w:b/>
                <w:sz w:val="20"/>
                <w:szCs w:val="20"/>
                <w:lang w:val="ru-RU" w:eastAsia="uk-UA"/>
              </w:rPr>
            </w:pPr>
            <w:r w:rsidRPr="00C166DD">
              <w:rPr>
                <w:rFonts w:ascii="Times New Roman" w:eastAsia="Times New Roman" w:hAnsi="Times New Roman"/>
                <w:b/>
                <w:sz w:val="20"/>
                <w:szCs w:val="20"/>
                <w:lang w:val="ru-RU"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Розрахунок вартості чистих активів відбувався відповідно до методичних рекомендацій НКЦПФР (Рішення № 485 від 17.11.2004 року)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Чисті активи = Необоротні активи + Оборотні активи + Витрати майбутніх періодів- Довгострокові зобов'язання - Поточні зобов'язання - Забезпечення наступних виплат  і платежів - Доходи майбутніх періодів.</w:t>
            </w:r>
          </w:p>
        </w:tc>
      </w:tr>
      <w:tr w:rsidR="003C2FBC" w:rsidRPr="00C166DD" w:rsidTr="00C166DD">
        <w:trPr>
          <w:trHeight w:val="340"/>
        </w:trPr>
        <w:tc>
          <w:tcPr>
            <w:tcW w:w="1188" w:type="dxa"/>
            <w:tcBorders>
              <w:top w:val="single" w:sz="6" w:space="0" w:color="auto"/>
              <w:left w:val="single" w:sz="4" w:space="0" w:color="auto"/>
              <w:bottom w:val="single" w:sz="4" w:space="0" w:color="auto"/>
              <w:right w:val="single" w:sz="6" w:space="0" w:color="auto"/>
            </w:tcBorders>
          </w:tcPr>
          <w:p w:rsidR="00C166DD" w:rsidRPr="00C166DD" w:rsidRDefault="00C166DD" w:rsidP="00C166DD">
            <w:pPr>
              <w:spacing w:before="0"/>
              <w:ind w:firstLine="0"/>
              <w:jc w:val="left"/>
              <w:rPr>
                <w:rFonts w:ascii="Times New Roman" w:eastAsia="Times New Roman" w:hAnsi="Times New Roman"/>
                <w:b/>
                <w:sz w:val="20"/>
                <w:szCs w:val="20"/>
                <w:lang w:val="ru-RU" w:eastAsia="uk-UA"/>
              </w:rPr>
            </w:pPr>
            <w:r w:rsidRPr="00C166DD">
              <w:rPr>
                <w:rFonts w:ascii="Times New Roman" w:eastAsia="Times New Roman" w:hAnsi="Times New Roman"/>
                <w:b/>
                <w:sz w:val="20"/>
                <w:szCs w:val="20"/>
                <w:lang w:val="ru-RU"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C166DD" w:rsidRPr="0029427A" w:rsidRDefault="00C166DD" w:rsidP="00C166DD">
            <w:pPr>
              <w:spacing w:before="0"/>
              <w:ind w:firstLine="0"/>
              <w:jc w:val="left"/>
              <w:rPr>
                <w:rFonts w:ascii="Times New Roman" w:eastAsia="Times New Roman" w:hAnsi="Times New Roman"/>
                <w:sz w:val="20"/>
                <w:szCs w:val="20"/>
                <w:lang w:val="ru-RU" w:eastAsia="uk-UA"/>
              </w:rPr>
            </w:pPr>
            <w:r w:rsidRPr="0029427A">
              <w:rPr>
                <w:rFonts w:ascii="Times New Roman" w:eastAsia="Times New Roman" w:hAnsi="Times New Roman"/>
                <w:sz w:val="20"/>
                <w:szCs w:val="20"/>
                <w:lang w:val="ru-RU" w:eastAsia="uk-UA"/>
              </w:rPr>
              <w:t>Розрахункова вартість чистих активів (3245231 тис.грн.) більше скоригованого статутного капіталу (1022433 тис.грн.). Це відповідає вимогам статті 155 п.3 Цивільного кодексу України. Величина статутного кап</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талу 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дпов</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дає величин</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 xml:space="preserve"> статутного кап</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талу, розрахованому на к</w:t>
            </w:r>
            <w:r w:rsidRPr="00C166DD">
              <w:rPr>
                <w:rFonts w:ascii="Times New Roman" w:eastAsia="Times New Roman" w:hAnsi="Times New Roman"/>
                <w:sz w:val="20"/>
                <w:szCs w:val="20"/>
                <w:lang w:val="en-US" w:eastAsia="uk-UA"/>
              </w:rPr>
              <w:t>i</w:t>
            </w:r>
            <w:r w:rsidRPr="0029427A">
              <w:rPr>
                <w:rFonts w:ascii="Times New Roman" w:eastAsia="Times New Roman" w:hAnsi="Times New Roman"/>
                <w:sz w:val="20"/>
                <w:szCs w:val="20"/>
                <w:lang w:val="ru-RU" w:eastAsia="uk-UA"/>
              </w:rPr>
              <w:t>нець року.</w:t>
            </w:r>
          </w:p>
        </w:tc>
      </w:tr>
    </w:tbl>
    <w:p w:rsidR="00C166DD" w:rsidRPr="00C166DD" w:rsidRDefault="00C166DD" w:rsidP="00C166DD">
      <w:pPr>
        <w:spacing w:before="0"/>
        <w:ind w:firstLine="0"/>
        <w:jc w:val="left"/>
        <w:rPr>
          <w:rFonts w:ascii="Times New Roman" w:eastAsia="Times New Roman" w:hAnsi="Times New Roman"/>
          <w:sz w:val="24"/>
          <w:szCs w:val="24"/>
          <w:lang w:val="ru-RU" w:eastAsia="uk-UA"/>
        </w:rPr>
      </w:pPr>
    </w:p>
    <w:p w:rsidR="00C166DD" w:rsidRDefault="00C166DD">
      <w:pPr>
        <w:sectPr w:rsidR="00C166DD" w:rsidSect="00C166DD">
          <w:pgSz w:w="11906" w:h="16838"/>
          <w:pgMar w:top="363" w:right="567" w:bottom="363" w:left="1417" w:header="709" w:footer="709" w:gutter="0"/>
          <w:cols w:space="708"/>
          <w:docGrid w:linePitch="360"/>
        </w:sectPr>
      </w:pPr>
    </w:p>
    <w:p w:rsidR="00C166DD" w:rsidRPr="00C166DD" w:rsidRDefault="00C166DD" w:rsidP="00C166DD">
      <w:pPr>
        <w:spacing w:before="0" w:after="300"/>
        <w:ind w:firstLine="0"/>
        <w:jc w:val="center"/>
        <w:outlineLvl w:val="2"/>
        <w:rPr>
          <w:rFonts w:ascii="Times New Roman" w:eastAsia="Times New Roman" w:hAnsi="Times New Roman"/>
          <w:b/>
          <w:bCs/>
          <w:color w:val="000000"/>
          <w:sz w:val="26"/>
          <w:szCs w:val="26"/>
          <w:lang w:eastAsia="uk-UA"/>
        </w:rPr>
      </w:pPr>
      <w:r w:rsidRPr="00C166DD">
        <w:rPr>
          <w:rFonts w:ascii="Times New Roman" w:eastAsia="Times New Roman" w:hAnsi="Times New Roman"/>
          <w:b/>
          <w:bCs/>
          <w:color w:val="000000"/>
          <w:sz w:val="26"/>
          <w:szCs w:val="26"/>
          <w:lang w:val="en-US" w:eastAsia="uk-UA"/>
        </w:rPr>
        <w:lastRenderedPageBreak/>
        <w:t>3</w:t>
      </w:r>
      <w:r w:rsidRPr="00C166DD">
        <w:rPr>
          <w:rFonts w:ascii="Times New Roman" w:eastAsia="Times New Roman" w:hAnsi="Times New Roman"/>
          <w:b/>
          <w:bCs/>
          <w:color w:val="000000"/>
          <w:sz w:val="26"/>
          <w:szCs w:val="26"/>
          <w:lang w:val="ru-RU" w:eastAsia="uk-UA"/>
        </w:rPr>
        <w:t>. Інформація про зобов'язання емітента</w:t>
      </w:r>
    </w:p>
    <w:p w:rsidR="00C166DD" w:rsidRPr="00C166DD" w:rsidRDefault="00C166DD" w:rsidP="00C166DD">
      <w:pPr>
        <w:spacing w:before="0"/>
        <w:ind w:firstLine="0"/>
        <w:jc w:val="left"/>
        <w:rPr>
          <w:rFonts w:ascii="Times New Roman" w:eastAsia="Times New Roman" w:hAnsi="Times New Roman"/>
          <w:vanish/>
          <w:color w:val="000000"/>
          <w:sz w:val="24"/>
          <w:szCs w:val="24"/>
          <w:lang w:eastAsia="uk-UA"/>
        </w:rPr>
      </w:pPr>
    </w:p>
    <w:tbl>
      <w:tblPr>
        <w:tblW w:w="9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3757"/>
        <w:gridCol w:w="1189"/>
        <w:gridCol w:w="1385"/>
        <w:gridCol w:w="1651"/>
        <w:gridCol w:w="1233"/>
      </w:tblGrid>
      <w:tr w:rsidR="003C2FBC" w:rsidRPr="00C166DD" w:rsidTr="00C166DD">
        <w:tc>
          <w:tcPr>
            <w:tcW w:w="4492" w:type="dxa"/>
            <w:gridSpan w:val="2"/>
          </w:tcPr>
          <w:p w:rsidR="00C166DD" w:rsidRPr="00C166DD" w:rsidRDefault="00C166DD" w:rsidP="00C166DD">
            <w:pPr>
              <w:spacing w:before="0"/>
              <w:ind w:left="180" w:hanging="18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Види зобов’</w:t>
            </w:r>
            <w:r w:rsidRPr="00C166DD">
              <w:rPr>
                <w:rFonts w:ascii="Times New Roman" w:eastAsia="Times New Roman" w:hAnsi="Times New Roman"/>
                <w:b/>
                <w:bCs/>
                <w:sz w:val="20"/>
                <w:szCs w:val="20"/>
                <w:lang w:val="en-US" w:eastAsia="uk-UA"/>
              </w:rPr>
              <w:t>язань</w:t>
            </w:r>
          </w:p>
        </w:tc>
        <w:tc>
          <w:tcPr>
            <w:tcW w:w="1189" w:type="dxa"/>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Дата виникнення</w:t>
            </w:r>
          </w:p>
        </w:tc>
        <w:tc>
          <w:tcPr>
            <w:tcW w:w="1385" w:type="dxa"/>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Непогашена частина боргу (тис.грн.)</w:t>
            </w:r>
          </w:p>
        </w:tc>
        <w:tc>
          <w:tcPr>
            <w:tcW w:w="1651" w:type="dxa"/>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Відсоток за користування коштами (відсоток річних)</w:t>
            </w:r>
          </w:p>
        </w:tc>
        <w:tc>
          <w:tcPr>
            <w:tcW w:w="1231" w:type="dxa"/>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Дата погашення</w:t>
            </w:r>
          </w:p>
        </w:tc>
      </w:tr>
      <w:tr w:rsidR="003C2FBC" w:rsidRPr="00C166DD" w:rsidTr="00C166DD">
        <w:tc>
          <w:tcPr>
            <w:tcW w:w="4492" w:type="dxa"/>
            <w:gridSpan w:val="2"/>
          </w:tcPr>
          <w:p w:rsidR="00C166DD" w:rsidRPr="00C166DD" w:rsidRDefault="00C166DD" w:rsidP="00C166DD">
            <w:pPr>
              <w:spacing w:before="0"/>
              <w:ind w:left="180" w:hanging="18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Кредити банку, у тому числі :</w:t>
            </w:r>
          </w:p>
        </w:tc>
        <w:tc>
          <w:tcPr>
            <w:tcW w:w="1189"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385"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w:t>
            </w:r>
          </w:p>
        </w:tc>
        <w:tc>
          <w:tcPr>
            <w:tcW w:w="165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23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r>
      <w:tr w:rsidR="003C2FBC" w:rsidRPr="00C166DD" w:rsidTr="00C166DD">
        <w:tc>
          <w:tcPr>
            <w:tcW w:w="4492" w:type="dxa"/>
            <w:gridSpan w:val="2"/>
          </w:tcPr>
          <w:p w:rsidR="00C166DD" w:rsidRPr="00C166DD" w:rsidRDefault="00C166DD" w:rsidP="00C166DD">
            <w:pPr>
              <w:spacing w:before="0"/>
              <w:ind w:left="180" w:hanging="18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Зобов'язання за цінними паперами</w:t>
            </w:r>
          </w:p>
        </w:tc>
        <w:tc>
          <w:tcPr>
            <w:tcW w:w="1189"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385"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w:t>
            </w:r>
          </w:p>
        </w:tc>
        <w:tc>
          <w:tcPr>
            <w:tcW w:w="165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23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r>
      <w:tr w:rsidR="003C2FBC" w:rsidRPr="00C166DD" w:rsidTr="00C166DD">
        <w:tc>
          <w:tcPr>
            <w:tcW w:w="4492" w:type="dxa"/>
            <w:gridSpan w:val="2"/>
          </w:tcPr>
          <w:p w:rsidR="00C166DD" w:rsidRPr="00C166DD" w:rsidRDefault="00C166DD" w:rsidP="00C166DD">
            <w:pPr>
              <w:spacing w:before="0"/>
              <w:ind w:left="180" w:hanging="18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у тому числі за облігаціями (за кожним випуском) :</w:t>
            </w:r>
          </w:p>
        </w:tc>
        <w:tc>
          <w:tcPr>
            <w:tcW w:w="1189"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385"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w:t>
            </w:r>
          </w:p>
        </w:tc>
        <w:tc>
          <w:tcPr>
            <w:tcW w:w="165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23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r>
      <w:tr w:rsidR="003C2FBC" w:rsidRPr="00C166DD" w:rsidTr="00C166DD">
        <w:tc>
          <w:tcPr>
            <w:tcW w:w="4492" w:type="dxa"/>
            <w:gridSpan w:val="2"/>
          </w:tcPr>
          <w:p w:rsidR="00C166DD" w:rsidRPr="00C166DD" w:rsidRDefault="00C166DD" w:rsidP="00C166DD">
            <w:pPr>
              <w:spacing w:before="0"/>
              <w:ind w:left="180" w:hanging="18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Зобов'язань за облiгацiями Товариство не має.</w:t>
            </w:r>
          </w:p>
        </w:tc>
        <w:tc>
          <w:tcPr>
            <w:tcW w:w="1189"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д/н</w:t>
            </w:r>
          </w:p>
        </w:tc>
        <w:tc>
          <w:tcPr>
            <w:tcW w:w="1385"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w:t>
            </w:r>
          </w:p>
        </w:tc>
        <w:tc>
          <w:tcPr>
            <w:tcW w:w="165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0.000</w:t>
            </w:r>
          </w:p>
        </w:tc>
        <w:tc>
          <w:tcPr>
            <w:tcW w:w="123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д/н</w:t>
            </w:r>
          </w:p>
        </w:tc>
      </w:tr>
      <w:tr w:rsidR="003C2FBC" w:rsidRPr="00C166DD" w:rsidTr="00C166DD">
        <w:tc>
          <w:tcPr>
            <w:tcW w:w="4492" w:type="dxa"/>
            <w:gridSpan w:val="2"/>
          </w:tcPr>
          <w:p w:rsidR="00C166DD" w:rsidRPr="00C166DD" w:rsidRDefault="00C166DD" w:rsidP="00C166DD">
            <w:pPr>
              <w:spacing w:before="0"/>
              <w:ind w:left="180" w:hanging="18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за іпотечними цінними паперами (за кожним власним випуском):</w:t>
            </w:r>
          </w:p>
        </w:tc>
        <w:tc>
          <w:tcPr>
            <w:tcW w:w="1189"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385"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w:t>
            </w:r>
          </w:p>
        </w:tc>
        <w:tc>
          <w:tcPr>
            <w:tcW w:w="165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23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r>
      <w:tr w:rsidR="003C2FBC" w:rsidRPr="00C166DD" w:rsidTr="00C166DD">
        <w:tc>
          <w:tcPr>
            <w:tcW w:w="4492" w:type="dxa"/>
            <w:gridSpan w:val="2"/>
          </w:tcPr>
          <w:p w:rsidR="00C166DD" w:rsidRPr="00C166DD" w:rsidRDefault="00C166DD" w:rsidP="00C166DD">
            <w:pPr>
              <w:spacing w:before="0"/>
              <w:ind w:left="180" w:hanging="18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Зобов'язання за іпотечними цінними паперами відсутні.</w:t>
            </w:r>
          </w:p>
        </w:tc>
        <w:tc>
          <w:tcPr>
            <w:tcW w:w="1189"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д/н</w:t>
            </w:r>
          </w:p>
        </w:tc>
        <w:tc>
          <w:tcPr>
            <w:tcW w:w="1385"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w:t>
            </w:r>
          </w:p>
        </w:tc>
        <w:tc>
          <w:tcPr>
            <w:tcW w:w="165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0.000</w:t>
            </w:r>
          </w:p>
        </w:tc>
        <w:tc>
          <w:tcPr>
            <w:tcW w:w="123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д/н</w:t>
            </w:r>
          </w:p>
        </w:tc>
      </w:tr>
      <w:tr w:rsidR="003C2FBC" w:rsidRPr="00C166DD" w:rsidTr="00C166DD">
        <w:tc>
          <w:tcPr>
            <w:tcW w:w="4492" w:type="dxa"/>
            <w:gridSpan w:val="2"/>
          </w:tcPr>
          <w:p w:rsidR="00C166DD" w:rsidRPr="00C166DD" w:rsidRDefault="00C166DD" w:rsidP="00C166DD">
            <w:pPr>
              <w:spacing w:before="0"/>
              <w:ind w:left="180" w:hanging="18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за сертифікатами ФОН (за кожним власним випуском):</w:t>
            </w:r>
          </w:p>
        </w:tc>
        <w:tc>
          <w:tcPr>
            <w:tcW w:w="1189"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385"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w:t>
            </w:r>
          </w:p>
        </w:tc>
        <w:tc>
          <w:tcPr>
            <w:tcW w:w="165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23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r>
      <w:tr w:rsidR="003C2FBC" w:rsidRPr="00C166DD" w:rsidTr="00C166DD">
        <w:tc>
          <w:tcPr>
            <w:tcW w:w="4492" w:type="dxa"/>
            <w:gridSpan w:val="2"/>
          </w:tcPr>
          <w:p w:rsidR="00C166DD" w:rsidRPr="00C166DD" w:rsidRDefault="00C166DD" w:rsidP="00C166DD">
            <w:pPr>
              <w:spacing w:before="0"/>
              <w:ind w:left="180" w:hanging="18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Зобов'язань за сертифікатами ФОН Товариство не має.</w:t>
            </w:r>
          </w:p>
        </w:tc>
        <w:tc>
          <w:tcPr>
            <w:tcW w:w="1189"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д/н</w:t>
            </w:r>
          </w:p>
        </w:tc>
        <w:tc>
          <w:tcPr>
            <w:tcW w:w="1385"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w:t>
            </w:r>
          </w:p>
        </w:tc>
        <w:tc>
          <w:tcPr>
            <w:tcW w:w="165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0.000</w:t>
            </w:r>
          </w:p>
        </w:tc>
        <w:tc>
          <w:tcPr>
            <w:tcW w:w="123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д/н</w:t>
            </w:r>
          </w:p>
        </w:tc>
      </w:tr>
      <w:tr w:rsidR="003C2FBC" w:rsidRPr="00C166DD" w:rsidTr="00C166DD">
        <w:tc>
          <w:tcPr>
            <w:tcW w:w="4492" w:type="dxa"/>
            <w:gridSpan w:val="2"/>
          </w:tcPr>
          <w:p w:rsidR="00C166DD" w:rsidRPr="00C166DD" w:rsidRDefault="00C166DD" w:rsidP="00C166DD">
            <w:pPr>
              <w:spacing w:before="0"/>
              <w:ind w:left="180" w:hanging="18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За векселями (всього)</w:t>
            </w:r>
          </w:p>
        </w:tc>
        <w:tc>
          <w:tcPr>
            <w:tcW w:w="1189"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385"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w:t>
            </w:r>
          </w:p>
        </w:tc>
        <w:tc>
          <w:tcPr>
            <w:tcW w:w="165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23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r>
      <w:tr w:rsidR="003C2FBC" w:rsidRPr="00C166DD" w:rsidTr="00C166DD">
        <w:tc>
          <w:tcPr>
            <w:tcW w:w="4492" w:type="dxa"/>
            <w:gridSpan w:val="2"/>
          </w:tcPr>
          <w:p w:rsidR="00C166DD" w:rsidRPr="00C166DD" w:rsidRDefault="00C166DD" w:rsidP="00C166DD">
            <w:pPr>
              <w:spacing w:before="0"/>
              <w:ind w:left="180" w:hanging="18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за іншими цінними паперами (у тому числі за похідними цінними паперами) (за кожним видом):</w:t>
            </w:r>
          </w:p>
        </w:tc>
        <w:tc>
          <w:tcPr>
            <w:tcW w:w="1189"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385"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w:t>
            </w:r>
          </w:p>
        </w:tc>
        <w:tc>
          <w:tcPr>
            <w:tcW w:w="165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23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r>
      <w:tr w:rsidR="003C2FBC" w:rsidRPr="00C166DD" w:rsidTr="00C166DD">
        <w:tc>
          <w:tcPr>
            <w:tcW w:w="4492" w:type="dxa"/>
            <w:gridSpan w:val="2"/>
          </w:tcPr>
          <w:p w:rsidR="00C166DD" w:rsidRPr="00C166DD" w:rsidRDefault="00C166DD" w:rsidP="00C166DD">
            <w:pPr>
              <w:spacing w:before="0"/>
              <w:ind w:left="180" w:hanging="18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Будь-яких зобов'язань за цінними паперами Товариство не має.</w:t>
            </w:r>
          </w:p>
        </w:tc>
        <w:tc>
          <w:tcPr>
            <w:tcW w:w="1189"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д/н</w:t>
            </w:r>
          </w:p>
        </w:tc>
        <w:tc>
          <w:tcPr>
            <w:tcW w:w="1385"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w:t>
            </w:r>
          </w:p>
        </w:tc>
        <w:tc>
          <w:tcPr>
            <w:tcW w:w="165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0.000</w:t>
            </w:r>
          </w:p>
        </w:tc>
        <w:tc>
          <w:tcPr>
            <w:tcW w:w="123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д/н</w:t>
            </w:r>
          </w:p>
        </w:tc>
      </w:tr>
      <w:tr w:rsidR="003C2FBC" w:rsidRPr="00C166DD" w:rsidTr="00C166DD">
        <w:tc>
          <w:tcPr>
            <w:tcW w:w="4492" w:type="dxa"/>
            <w:gridSpan w:val="2"/>
          </w:tcPr>
          <w:p w:rsidR="00C166DD" w:rsidRPr="00C166DD" w:rsidRDefault="00C166DD" w:rsidP="00C166DD">
            <w:pPr>
              <w:spacing w:before="0"/>
              <w:ind w:left="180" w:hanging="18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За фінансовими інвестиціями в корпоративні права (за кожним видом):</w:t>
            </w:r>
          </w:p>
        </w:tc>
        <w:tc>
          <w:tcPr>
            <w:tcW w:w="1189"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385"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w:t>
            </w:r>
          </w:p>
        </w:tc>
        <w:tc>
          <w:tcPr>
            <w:tcW w:w="165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23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r>
      <w:tr w:rsidR="003C2FBC" w:rsidRPr="00C166DD" w:rsidTr="00C166DD">
        <w:tc>
          <w:tcPr>
            <w:tcW w:w="4492" w:type="dxa"/>
            <w:gridSpan w:val="2"/>
          </w:tcPr>
          <w:p w:rsidR="00C166DD" w:rsidRPr="00C166DD" w:rsidRDefault="00C166DD" w:rsidP="00C166DD">
            <w:pPr>
              <w:spacing w:before="0"/>
              <w:ind w:left="180" w:hanging="18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Зобов'язань за фiнансовими iнвестицiями Товариство не має.</w:t>
            </w:r>
          </w:p>
        </w:tc>
        <w:tc>
          <w:tcPr>
            <w:tcW w:w="1189"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д/н</w:t>
            </w:r>
          </w:p>
        </w:tc>
        <w:tc>
          <w:tcPr>
            <w:tcW w:w="1385"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w:t>
            </w:r>
          </w:p>
        </w:tc>
        <w:tc>
          <w:tcPr>
            <w:tcW w:w="165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0.000</w:t>
            </w:r>
          </w:p>
        </w:tc>
        <w:tc>
          <w:tcPr>
            <w:tcW w:w="123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д/н</w:t>
            </w:r>
          </w:p>
        </w:tc>
      </w:tr>
      <w:tr w:rsidR="003C2FBC" w:rsidRPr="00C166DD" w:rsidTr="00C166DD">
        <w:tc>
          <w:tcPr>
            <w:tcW w:w="4492" w:type="dxa"/>
            <w:gridSpan w:val="2"/>
          </w:tcPr>
          <w:p w:rsidR="00C166DD" w:rsidRPr="00C166DD" w:rsidRDefault="00C166DD" w:rsidP="00C166DD">
            <w:pPr>
              <w:spacing w:before="0"/>
              <w:ind w:left="180" w:hanging="18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Податкові зобов'язання</w:t>
            </w:r>
          </w:p>
        </w:tc>
        <w:tc>
          <w:tcPr>
            <w:tcW w:w="1189"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385"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91236.00</w:t>
            </w:r>
          </w:p>
        </w:tc>
        <w:tc>
          <w:tcPr>
            <w:tcW w:w="165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23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r>
      <w:tr w:rsidR="003C2FBC" w:rsidRPr="00C166DD" w:rsidTr="00C166DD">
        <w:tc>
          <w:tcPr>
            <w:tcW w:w="4492" w:type="dxa"/>
            <w:gridSpan w:val="2"/>
          </w:tcPr>
          <w:p w:rsidR="00C166DD" w:rsidRPr="00C166DD" w:rsidRDefault="00C166DD" w:rsidP="00C166DD">
            <w:pPr>
              <w:spacing w:before="0"/>
              <w:ind w:left="180" w:hanging="18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Фінансова допомога на зворотній основі</w:t>
            </w:r>
          </w:p>
        </w:tc>
        <w:tc>
          <w:tcPr>
            <w:tcW w:w="1189"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385"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0.00</w:t>
            </w:r>
          </w:p>
        </w:tc>
        <w:tc>
          <w:tcPr>
            <w:tcW w:w="165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23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r>
      <w:tr w:rsidR="003C2FBC" w:rsidRPr="00C166DD" w:rsidTr="00C166DD">
        <w:tc>
          <w:tcPr>
            <w:tcW w:w="4492" w:type="dxa"/>
            <w:gridSpan w:val="2"/>
          </w:tcPr>
          <w:p w:rsidR="00C166DD" w:rsidRPr="00C166DD" w:rsidRDefault="00C166DD" w:rsidP="00C166DD">
            <w:pPr>
              <w:spacing w:before="0"/>
              <w:ind w:left="180" w:hanging="18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Інші зобов'язання</w:t>
            </w:r>
          </w:p>
        </w:tc>
        <w:tc>
          <w:tcPr>
            <w:tcW w:w="1189"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385"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635538.00</w:t>
            </w:r>
          </w:p>
        </w:tc>
        <w:tc>
          <w:tcPr>
            <w:tcW w:w="165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23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r>
      <w:tr w:rsidR="003C2FBC" w:rsidRPr="00C166DD" w:rsidTr="00C166DD">
        <w:tc>
          <w:tcPr>
            <w:tcW w:w="4492" w:type="dxa"/>
            <w:gridSpan w:val="2"/>
          </w:tcPr>
          <w:p w:rsidR="00C166DD" w:rsidRPr="00C166DD" w:rsidRDefault="00C166DD" w:rsidP="00C166DD">
            <w:pPr>
              <w:spacing w:before="0"/>
              <w:ind w:left="180" w:hanging="180"/>
              <w:jc w:val="lef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Усього зобов'язань</w:t>
            </w:r>
          </w:p>
        </w:tc>
        <w:tc>
          <w:tcPr>
            <w:tcW w:w="1189"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385"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726774.00</w:t>
            </w:r>
          </w:p>
        </w:tc>
        <w:tc>
          <w:tcPr>
            <w:tcW w:w="165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c>
          <w:tcPr>
            <w:tcW w:w="1231" w:type="dxa"/>
          </w:tcPr>
          <w:p w:rsidR="00C166DD" w:rsidRPr="00C166DD" w:rsidRDefault="00C166DD" w:rsidP="00C166DD">
            <w:pPr>
              <w:spacing w:before="0"/>
              <w:ind w:firstLine="0"/>
              <w:jc w:val="right"/>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Х</w:t>
            </w:r>
          </w:p>
        </w:tc>
      </w:tr>
      <w:tr w:rsidR="003C2FBC" w:rsidRPr="0029427A" w:rsidTr="00C166DD">
        <w:tc>
          <w:tcPr>
            <w:tcW w:w="737" w:type="dxa"/>
          </w:tcPr>
          <w:p w:rsidR="00C166DD" w:rsidRPr="00C166DD" w:rsidRDefault="00C166DD" w:rsidP="00C166DD">
            <w:pPr>
              <w:spacing w:before="0"/>
              <w:ind w:firstLine="0"/>
              <w:jc w:val="left"/>
              <w:rPr>
                <w:rFonts w:ascii="Times New Roman" w:eastAsia="Times New Roman" w:hAnsi="Times New Roman"/>
                <w:b/>
                <w:sz w:val="20"/>
                <w:szCs w:val="24"/>
                <w:lang w:val="en-US" w:eastAsia="uk-UA"/>
              </w:rPr>
            </w:pPr>
            <w:r w:rsidRPr="00C166DD">
              <w:rPr>
                <w:rFonts w:ascii="Times New Roman" w:eastAsia="Times New Roman" w:hAnsi="Times New Roman"/>
                <w:b/>
                <w:sz w:val="20"/>
                <w:szCs w:val="24"/>
                <w:lang w:val="en-US" w:eastAsia="uk-UA"/>
              </w:rPr>
              <w:t>Опис</w:t>
            </w:r>
          </w:p>
        </w:tc>
        <w:tc>
          <w:tcPr>
            <w:tcW w:w="9213" w:type="dxa"/>
            <w:gridSpan w:val="5"/>
          </w:tcPr>
          <w:p w:rsidR="00C166DD" w:rsidRPr="0029427A" w:rsidRDefault="00C166DD" w:rsidP="00C166DD">
            <w:pPr>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Зобов'язання Товариства класиф</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куються за строками їх погашення.</w:t>
            </w:r>
          </w:p>
          <w:p w:rsidR="00C166DD" w:rsidRPr="0029427A" w:rsidRDefault="00C166DD" w:rsidP="00C166DD">
            <w:pPr>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Поточн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зобов'язання </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снують у розм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726774 тис.грн.</w:t>
            </w:r>
          </w:p>
          <w:p w:rsidR="00C166DD" w:rsidRPr="0029427A" w:rsidRDefault="00C166DD" w:rsidP="00C166DD">
            <w:pPr>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До податкових зобов'язань п</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дприємства у розм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91236 тис.грн. в</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днесено вс</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зобов'язання за розрахунками з бюджетом. </w:t>
            </w:r>
          </w:p>
          <w:p w:rsidR="00C166DD" w:rsidRPr="0029427A" w:rsidRDefault="00C166DD" w:rsidP="00C166DD">
            <w:pPr>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Б</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льшу частину </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нших зобов'язань становить поточна кредиторська заборгован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сть за товари, роботи послуги, яка на к</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нець року склала 557823 тис.грн., а </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нша частина - це:</w:t>
            </w:r>
          </w:p>
          <w:p w:rsidR="00C166DD" w:rsidRPr="0029427A" w:rsidRDefault="00C166DD" w:rsidP="00C166DD">
            <w:pPr>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 зобов'язання за розрахунками з оплати прац</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у розм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22994 тис.грн.;</w:t>
            </w:r>
          </w:p>
          <w:p w:rsidR="00C166DD" w:rsidRPr="0029427A" w:rsidRDefault="00C166DD" w:rsidP="00C166DD">
            <w:pPr>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 заборгован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сть за одержаними авансами у розм</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р</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10867 тис.грн.;</w:t>
            </w:r>
          </w:p>
          <w:p w:rsidR="00C166DD" w:rsidRPr="0029427A" w:rsidRDefault="00C166DD" w:rsidP="00C166DD">
            <w:pPr>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 поточн</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забезпечення на суму 20120 тис.грн.;</w:t>
            </w:r>
          </w:p>
          <w:p w:rsidR="00C166DD" w:rsidRPr="0029427A" w:rsidRDefault="00C166DD" w:rsidP="00C166DD">
            <w:pPr>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 xml:space="preserve">- </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нш</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 xml:space="preserve"> зобов'язання на суму 23734 тис.грн. </w:t>
            </w:r>
          </w:p>
          <w:p w:rsidR="00C166DD" w:rsidRPr="0029427A" w:rsidRDefault="00C166DD" w:rsidP="00C166DD">
            <w:pPr>
              <w:spacing w:before="0"/>
              <w:ind w:firstLine="0"/>
              <w:jc w:val="left"/>
              <w:rPr>
                <w:rFonts w:ascii="Times New Roman" w:eastAsia="Times New Roman" w:hAnsi="Times New Roman"/>
                <w:sz w:val="20"/>
                <w:szCs w:val="24"/>
                <w:lang w:val="ru-RU" w:eastAsia="uk-UA"/>
              </w:rPr>
            </w:pPr>
            <w:r w:rsidRPr="0029427A">
              <w:rPr>
                <w:rFonts w:ascii="Times New Roman" w:eastAsia="Times New Roman" w:hAnsi="Times New Roman"/>
                <w:sz w:val="20"/>
                <w:szCs w:val="24"/>
                <w:lang w:val="ru-RU" w:eastAsia="uk-UA"/>
              </w:rPr>
              <w:t>Довгострокових зобов'язань п</w:t>
            </w:r>
            <w:r w:rsidRPr="00C166DD">
              <w:rPr>
                <w:rFonts w:ascii="Times New Roman" w:eastAsia="Times New Roman" w:hAnsi="Times New Roman"/>
                <w:sz w:val="20"/>
                <w:szCs w:val="24"/>
                <w:lang w:val="en-US" w:eastAsia="uk-UA"/>
              </w:rPr>
              <w:t>i</w:t>
            </w:r>
            <w:r w:rsidRPr="0029427A">
              <w:rPr>
                <w:rFonts w:ascii="Times New Roman" w:eastAsia="Times New Roman" w:hAnsi="Times New Roman"/>
                <w:sz w:val="20"/>
                <w:szCs w:val="24"/>
                <w:lang w:val="ru-RU" w:eastAsia="uk-UA"/>
              </w:rPr>
              <w:t>дприємство не має.</w:t>
            </w:r>
          </w:p>
          <w:p w:rsidR="00C166DD" w:rsidRPr="0029427A" w:rsidRDefault="00C166DD" w:rsidP="00C166DD">
            <w:pPr>
              <w:spacing w:before="0"/>
              <w:ind w:firstLine="0"/>
              <w:jc w:val="left"/>
              <w:rPr>
                <w:rFonts w:ascii="Times New Roman" w:eastAsia="Times New Roman" w:hAnsi="Times New Roman"/>
                <w:sz w:val="20"/>
                <w:szCs w:val="24"/>
                <w:lang w:val="ru-RU" w:eastAsia="uk-UA"/>
              </w:rPr>
            </w:pPr>
          </w:p>
        </w:tc>
      </w:tr>
    </w:tbl>
    <w:p w:rsidR="00C166DD" w:rsidRPr="0029427A" w:rsidRDefault="00C166DD" w:rsidP="00C166DD">
      <w:pPr>
        <w:spacing w:before="0"/>
        <w:ind w:firstLine="0"/>
        <w:jc w:val="left"/>
        <w:rPr>
          <w:rFonts w:ascii="Times New Roman" w:eastAsia="Times New Roman" w:hAnsi="Times New Roman"/>
          <w:sz w:val="24"/>
          <w:szCs w:val="24"/>
          <w:lang w:val="ru-RU" w:eastAsia="uk-UA"/>
        </w:rPr>
      </w:pPr>
    </w:p>
    <w:p w:rsidR="00C166DD" w:rsidRDefault="00C166DD">
      <w:pPr>
        <w:sectPr w:rsidR="00C166DD" w:rsidSect="00C166DD">
          <w:pgSz w:w="11906" w:h="16838"/>
          <w:pgMar w:top="363" w:right="567" w:bottom="363" w:left="1417" w:header="709" w:footer="709" w:gutter="0"/>
          <w:cols w:space="708"/>
          <w:docGrid w:linePitch="360"/>
        </w:sectPr>
      </w:pPr>
    </w:p>
    <w:p w:rsidR="00C166DD" w:rsidRPr="00C166DD" w:rsidRDefault="00C166DD" w:rsidP="00C166DD">
      <w:pPr>
        <w:spacing w:before="0" w:after="300"/>
        <w:ind w:left="180" w:hanging="180"/>
        <w:jc w:val="center"/>
        <w:outlineLvl w:val="2"/>
        <w:rPr>
          <w:rFonts w:ascii="Times New Roman" w:eastAsia="Times New Roman" w:hAnsi="Times New Roman"/>
          <w:b/>
          <w:bCs/>
          <w:color w:val="000000"/>
          <w:sz w:val="26"/>
          <w:szCs w:val="26"/>
          <w:lang w:eastAsia="uk-UA"/>
        </w:rPr>
      </w:pPr>
      <w:r w:rsidRPr="00C166DD">
        <w:rPr>
          <w:rFonts w:ascii="Times New Roman" w:eastAsia="Times New Roman" w:hAnsi="Times New Roman"/>
          <w:b/>
          <w:bCs/>
          <w:color w:val="000000"/>
          <w:sz w:val="26"/>
          <w:szCs w:val="26"/>
          <w:lang w:eastAsia="uk-UA"/>
        </w:rPr>
        <w:lastRenderedPageBreak/>
        <w:t>4</w:t>
      </w:r>
      <w:r w:rsidRPr="00C166DD">
        <w:rPr>
          <w:rFonts w:ascii="Times New Roman" w:eastAsia="Times New Roman" w:hAnsi="Times New Roman"/>
          <w:b/>
          <w:bCs/>
          <w:color w:val="000000"/>
          <w:sz w:val="26"/>
          <w:szCs w:val="26"/>
          <w:lang w:val="ru-RU" w:eastAsia="uk-UA"/>
        </w:rPr>
        <w:t>. Інформація про обсяги виробництва та реалізації основних видів продукції</w:t>
      </w:r>
    </w:p>
    <w:p w:rsidR="00C166DD" w:rsidRPr="00C166DD" w:rsidRDefault="00C166DD" w:rsidP="00C166DD">
      <w:pPr>
        <w:spacing w:before="0"/>
        <w:ind w:firstLine="0"/>
        <w:jc w:val="left"/>
        <w:rPr>
          <w:rFonts w:ascii="Times New Roman" w:eastAsia="Times New Roman" w:hAnsi="Times New Roman"/>
          <w:vanish/>
          <w:color w:val="000000"/>
          <w:sz w:val="24"/>
          <w:szCs w:val="24"/>
          <w:lang w:eastAsia="uk-UA"/>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C166DD" w:rsidRPr="00C166DD" w:rsidTr="00A90AED">
        <w:tc>
          <w:tcPr>
            <w:tcW w:w="634" w:type="dxa"/>
            <w:vMerge w:val="restart"/>
            <w:tcBorders>
              <w:top w:val="single" w:sz="6" w:space="0" w:color="000000"/>
              <w:left w:val="single" w:sz="6" w:space="0" w:color="000000"/>
              <w:right w:val="single" w:sz="6" w:space="0" w:color="000000"/>
            </w:tcBorders>
            <w:vAlign w:val="center"/>
          </w:tcPr>
          <w:p w:rsidR="00C166DD" w:rsidRPr="00C166DD" w:rsidRDefault="00C166DD" w:rsidP="00C166DD">
            <w:pPr>
              <w:spacing w:before="0"/>
              <w:ind w:left="180" w:hanging="18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 з/п</w:t>
            </w:r>
          </w:p>
        </w:tc>
        <w:tc>
          <w:tcPr>
            <w:tcW w:w="4326" w:type="dxa"/>
            <w:vMerge w:val="restart"/>
            <w:tcBorders>
              <w:top w:val="single" w:sz="6" w:space="0" w:color="000000"/>
              <w:left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Обсяг реалізованої продукції</w:t>
            </w:r>
          </w:p>
        </w:tc>
      </w:tr>
      <w:tr w:rsidR="00C166DD" w:rsidRPr="00C166DD" w:rsidTr="00A90AED">
        <w:tc>
          <w:tcPr>
            <w:tcW w:w="634" w:type="dxa"/>
            <w:vMerge/>
            <w:tcBorders>
              <w:left w:val="single" w:sz="6" w:space="0" w:color="000000"/>
              <w:bottom w:val="single" w:sz="6" w:space="0" w:color="000000"/>
              <w:right w:val="single" w:sz="6" w:space="0" w:color="000000"/>
            </w:tcBorders>
            <w:vAlign w:val="center"/>
          </w:tcPr>
          <w:p w:rsidR="00C166DD" w:rsidRPr="00C166DD" w:rsidRDefault="00C166DD" w:rsidP="00C166DD">
            <w:pPr>
              <w:spacing w:before="0"/>
              <w:ind w:left="180" w:hanging="180"/>
              <w:jc w:val="center"/>
              <w:rPr>
                <w:rFonts w:ascii="Times New Roman" w:eastAsia="Times New Roman" w:hAnsi="Times New Roman"/>
                <w:b/>
                <w:bCs/>
                <w:sz w:val="20"/>
                <w:szCs w:val="20"/>
                <w:lang w:eastAsia="uk-UA"/>
              </w:rPr>
            </w:pPr>
          </w:p>
        </w:tc>
        <w:tc>
          <w:tcPr>
            <w:tcW w:w="4326" w:type="dxa"/>
            <w:vMerge/>
            <w:tcBorders>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sz w:val="20"/>
                <w:szCs w:val="20"/>
                <w:lang w:eastAsia="uk-UA"/>
              </w:rPr>
              <w:t>у відсотках до всієї реалізованої продукції</w:t>
            </w:r>
          </w:p>
        </w:tc>
      </w:tr>
      <w:tr w:rsidR="00C166DD" w:rsidRPr="00C166DD" w:rsidTr="00A90AED">
        <w:tc>
          <w:tcPr>
            <w:tcW w:w="634"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5</w:t>
            </w:r>
          </w:p>
        </w:tc>
        <w:tc>
          <w:tcPr>
            <w:tcW w:w="1777" w:type="dxa"/>
            <w:tcBorders>
              <w:top w:val="single" w:sz="6" w:space="0" w:color="000000"/>
              <w:left w:val="single" w:sz="6" w:space="0" w:color="000000"/>
              <w:bottom w:val="single" w:sz="6" w:space="0" w:color="000000"/>
              <w:right w:val="single" w:sz="6" w:space="0" w:color="000000"/>
            </w:tcBorders>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8</w:t>
            </w:r>
          </w:p>
        </w:tc>
      </w:tr>
      <w:tr w:rsidR="00C166DD" w:rsidRPr="00C166DD" w:rsidTr="00A90AED">
        <w:tc>
          <w:tcPr>
            <w:tcW w:w="634"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Виробництво пива</w:t>
            </w:r>
          </w:p>
        </w:tc>
        <w:tc>
          <w:tcPr>
            <w:tcW w:w="1735"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7176964,9 гл</w:t>
            </w:r>
          </w:p>
        </w:tc>
        <w:tc>
          <w:tcPr>
            <w:tcW w:w="173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      4520549.80</w:t>
            </w:r>
          </w:p>
        </w:tc>
        <w:tc>
          <w:tcPr>
            <w:tcW w:w="173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96</w:t>
            </w:r>
          </w:p>
        </w:tc>
        <w:tc>
          <w:tcPr>
            <w:tcW w:w="1777" w:type="dxa"/>
            <w:tcBorders>
              <w:top w:val="single" w:sz="6" w:space="0" w:color="000000"/>
              <w:left w:val="single" w:sz="6" w:space="0" w:color="000000"/>
              <w:bottom w:val="single" w:sz="6" w:space="0" w:color="000000"/>
              <w:right w:val="single" w:sz="6" w:space="0" w:color="000000"/>
            </w:tcBorders>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7453602.7</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      3945799.80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96</w:t>
            </w:r>
          </w:p>
        </w:tc>
      </w:tr>
      <w:tr w:rsidR="00C166DD" w:rsidRPr="00C166DD" w:rsidTr="00A90AED">
        <w:tc>
          <w:tcPr>
            <w:tcW w:w="634"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2</w:t>
            </w:r>
          </w:p>
        </w:tc>
        <w:tc>
          <w:tcPr>
            <w:tcW w:w="432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Виробництво сидру</w:t>
            </w:r>
          </w:p>
        </w:tc>
        <w:tc>
          <w:tcPr>
            <w:tcW w:w="1735"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52423,7 гл</w:t>
            </w:r>
          </w:p>
        </w:tc>
        <w:tc>
          <w:tcPr>
            <w:tcW w:w="173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        59042.00</w:t>
            </w:r>
          </w:p>
        </w:tc>
        <w:tc>
          <w:tcPr>
            <w:tcW w:w="173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1</w:t>
            </w:r>
          </w:p>
        </w:tc>
        <w:tc>
          <w:tcPr>
            <w:tcW w:w="1777" w:type="dxa"/>
            <w:tcBorders>
              <w:top w:val="single" w:sz="6" w:space="0" w:color="000000"/>
              <w:left w:val="single" w:sz="6" w:space="0" w:color="000000"/>
              <w:bottom w:val="single" w:sz="6" w:space="0" w:color="000000"/>
              <w:right w:val="single" w:sz="6" w:space="0" w:color="000000"/>
            </w:tcBorders>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51581,7 гл</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        53800.60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1</w:t>
            </w:r>
          </w:p>
        </w:tc>
      </w:tr>
      <w:tr w:rsidR="00C166DD" w:rsidRPr="00C166DD" w:rsidTr="00A90AED">
        <w:tc>
          <w:tcPr>
            <w:tcW w:w="634"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3</w:t>
            </w:r>
          </w:p>
        </w:tc>
        <w:tc>
          <w:tcPr>
            <w:tcW w:w="432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Виробництво безалкогольних напоїв</w:t>
            </w:r>
          </w:p>
        </w:tc>
        <w:tc>
          <w:tcPr>
            <w:tcW w:w="1735"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311822,4 гл</w:t>
            </w:r>
          </w:p>
        </w:tc>
        <w:tc>
          <w:tcPr>
            <w:tcW w:w="173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       138738.60</w:t>
            </w:r>
          </w:p>
        </w:tc>
        <w:tc>
          <w:tcPr>
            <w:tcW w:w="173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3</w:t>
            </w:r>
          </w:p>
        </w:tc>
        <w:tc>
          <w:tcPr>
            <w:tcW w:w="1777" w:type="dxa"/>
            <w:tcBorders>
              <w:top w:val="single" w:sz="6" w:space="0" w:color="000000"/>
              <w:left w:val="single" w:sz="6" w:space="0" w:color="000000"/>
              <w:bottom w:val="single" w:sz="6" w:space="0" w:color="000000"/>
              <w:right w:val="single" w:sz="6" w:space="0" w:color="000000"/>
            </w:tcBorders>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305692,7 гл</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       117483.10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3</w:t>
            </w:r>
          </w:p>
        </w:tc>
      </w:tr>
    </w:tbl>
    <w:p w:rsidR="00C166DD" w:rsidRPr="00C166DD" w:rsidRDefault="00C166DD" w:rsidP="00C166DD">
      <w:pPr>
        <w:spacing w:before="0"/>
        <w:ind w:firstLine="0"/>
        <w:jc w:val="left"/>
        <w:rPr>
          <w:rFonts w:ascii="Times New Roman" w:eastAsia="Times New Roman" w:hAnsi="Times New Roman"/>
          <w:sz w:val="24"/>
          <w:szCs w:val="24"/>
          <w:lang w:eastAsia="uk-UA"/>
        </w:rPr>
      </w:pPr>
    </w:p>
    <w:p w:rsidR="00C166DD" w:rsidRDefault="00C166DD">
      <w:pPr>
        <w:sectPr w:rsidR="00C166DD" w:rsidSect="00C166DD">
          <w:pgSz w:w="16838" w:h="11906" w:orient="landscape"/>
          <w:pgMar w:top="1417" w:right="363" w:bottom="850" w:left="363" w:header="709" w:footer="709" w:gutter="0"/>
          <w:cols w:space="708"/>
          <w:docGrid w:linePitch="360"/>
        </w:sectPr>
      </w:pPr>
    </w:p>
    <w:p w:rsidR="00C166DD" w:rsidRPr="00C166DD" w:rsidRDefault="00C166DD" w:rsidP="00C166DD">
      <w:pPr>
        <w:spacing w:before="0" w:after="300"/>
        <w:ind w:firstLine="0"/>
        <w:jc w:val="center"/>
        <w:outlineLvl w:val="2"/>
        <w:rPr>
          <w:rFonts w:ascii="Times New Roman" w:eastAsia="Times New Roman" w:hAnsi="Times New Roman"/>
          <w:b/>
          <w:bCs/>
          <w:color w:val="000000"/>
          <w:sz w:val="26"/>
          <w:szCs w:val="26"/>
          <w:lang w:eastAsia="uk-UA"/>
        </w:rPr>
      </w:pPr>
      <w:r w:rsidRPr="00C166DD">
        <w:rPr>
          <w:rFonts w:ascii="Times New Roman" w:eastAsia="Times New Roman" w:hAnsi="Times New Roman"/>
          <w:b/>
          <w:bCs/>
          <w:color w:val="000000"/>
          <w:sz w:val="26"/>
          <w:szCs w:val="26"/>
          <w:lang w:eastAsia="uk-UA"/>
        </w:rPr>
        <w:lastRenderedPageBreak/>
        <w:t>5</w:t>
      </w:r>
      <w:r w:rsidRPr="00C166DD">
        <w:rPr>
          <w:rFonts w:ascii="Times New Roman" w:eastAsia="Times New Roman" w:hAnsi="Times New Roman"/>
          <w:b/>
          <w:bCs/>
          <w:color w:val="000000"/>
          <w:sz w:val="26"/>
          <w:szCs w:val="26"/>
          <w:lang w:val="ru-RU" w:eastAsia="uk-UA"/>
        </w:rPr>
        <w:t>. Інформація про собівартість реалізованої продукції</w:t>
      </w:r>
    </w:p>
    <w:p w:rsidR="00C166DD" w:rsidRPr="00C166DD" w:rsidRDefault="00C166DD" w:rsidP="00C166DD">
      <w:pPr>
        <w:spacing w:before="0"/>
        <w:ind w:firstLine="0"/>
        <w:jc w:val="left"/>
        <w:rPr>
          <w:rFonts w:ascii="Times New Roman" w:eastAsia="Times New Roman" w:hAnsi="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C166DD" w:rsidRPr="00C166DD" w:rsidTr="00A90AED">
        <w:tc>
          <w:tcPr>
            <w:tcW w:w="540"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left="180" w:hanging="18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Відсоток від загальної собівартості реалізованої продукції (у відсотках)</w:t>
            </w:r>
          </w:p>
        </w:tc>
      </w:tr>
      <w:tr w:rsidR="00C166DD" w:rsidRPr="00C166DD" w:rsidTr="00A90AED">
        <w:tc>
          <w:tcPr>
            <w:tcW w:w="540"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left="180" w:hanging="18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3</w:t>
            </w:r>
          </w:p>
        </w:tc>
      </w:tr>
      <w:tr w:rsidR="00C166DD" w:rsidRPr="00C166DD" w:rsidTr="00A90AED">
        <w:tc>
          <w:tcPr>
            <w:tcW w:w="540"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left="180" w:hanging="18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Пляшка</w:t>
            </w:r>
          </w:p>
        </w:tc>
        <w:tc>
          <w:tcPr>
            <w:tcW w:w="2241"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 19.00</w:t>
            </w:r>
          </w:p>
        </w:tc>
      </w:tr>
      <w:tr w:rsidR="00C166DD" w:rsidRPr="00C166DD" w:rsidTr="00A90AED">
        <w:tc>
          <w:tcPr>
            <w:tcW w:w="540"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left="180" w:hanging="18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2</w:t>
            </w:r>
          </w:p>
        </w:tc>
        <w:tc>
          <w:tcPr>
            <w:tcW w:w="7299"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Солод</w:t>
            </w:r>
          </w:p>
        </w:tc>
        <w:tc>
          <w:tcPr>
            <w:tcW w:w="2241"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 17.00</w:t>
            </w:r>
          </w:p>
        </w:tc>
      </w:tr>
      <w:tr w:rsidR="00C166DD" w:rsidRPr="00C166DD" w:rsidTr="00A90AED">
        <w:tc>
          <w:tcPr>
            <w:tcW w:w="540"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left="180" w:hanging="18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3</w:t>
            </w:r>
          </w:p>
        </w:tc>
        <w:tc>
          <w:tcPr>
            <w:tcW w:w="7299"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Амортизація виробнича</w:t>
            </w:r>
          </w:p>
        </w:tc>
        <w:tc>
          <w:tcPr>
            <w:tcW w:w="2241"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 10.00</w:t>
            </w:r>
          </w:p>
        </w:tc>
      </w:tr>
      <w:tr w:rsidR="00C166DD" w:rsidRPr="00C166DD" w:rsidTr="00A90AED">
        <w:tc>
          <w:tcPr>
            <w:tcW w:w="540"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left="180" w:hanging="18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4</w:t>
            </w:r>
          </w:p>
        </w:tc>
        <w:tc>
          <w:tcPr>
            <w:tcW w:w="7299"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ПЕТ форма</w:t>
            </w:r>
          </w:p>
        </w:tc>
        <w:tc>
          <w:tcPr>
            <w:tcW w:w="2241"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  8.00</w:t>
            </w:r>
          </w:p>
        </w:tc>
      </w:tr>
      <w:tr w:rsidR="00C166DD" w:rsidRPr="00C166DD" w:rsidTr="00A90AED">
        <w:tc>
          <w:tcPr>
            <w:tcW w:w="540"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left="180" w:hanging="18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5</w:t>
            </w:r>
          </w:p>
        </w:tc>
        <w:tc>
          <w:tcPr>
            <w:tcW w:w="7299"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Енергоресурси</w:t>
            </w:r>
          </w:p>
        </w:tc>
        <w:tc>
          <w:tcPr>
            <w:tcW w:w="2241"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  6.00</w:t>
            </w:r>
          </w:p>
        </w:tc>
      </w:tr>
      <w:tr w:rsidR="00C166DD" w:rsidRPr="00C166DD" w:rsidTr="00A90AED">
        <w:tc>
          <w:tcPr>
            <w:tcW w:w="540"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left="180" w:hanging="18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6</w:t>
            </w:r>
          </w:p>
        </w:tc>
        <w:tc>
          <w:tcPr>
            <w:tcW w:w="7299"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Банка алюмінієва</w:t>
            </w:r>
          </w:p>
        </w:tc>
        <w:tc>
          <w:tcPr>
            <w:tcW w:w="2241"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  6.00</w:t>
            </w:r>
          </w:p>
        </w:tc>
      </w:tr>
      <w:tr w:rsidR="00C166DD" w:rsidRPr="00C166DD" w:rsidTr="00A90AED">
        <w:tc>
          <w:tcPr>
            <w:tcW w:w="540"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left="180" w:hanging="18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7</w:t>
            </w:r>
          </w:p>
        </w:tc>
        <w:tc>
          <w:tcPr>
            <w:tcW w:w="7299"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Ячмень</w:t>
            </w:r>
          </w:p>
        </w:tc>
        <w:tc>
          <w:tcPr>
            <w:tcW w:w="2241"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  5.00</w:t>
            </w:r>
          </w:p>
        </w:tc>
      </w:tr>
    </w:tbl>
    <w:p w:rsidR="00C166DD" w:rsidRPr="00C166DD" w:rsidRDefault="00C166DD" w:rsidP="00C166DD">
      <w:pPr>
        <w:spacing w:before="0"/>
        <w:ind w:firstLine="0"/>
        <w:jc w:val="left"/>
        <w:rPr>
          <w:rFonts w:ascii="Times New Roman" w:eastAsia="Times New Roman" w:hAnsi="Times New Roman"/>
          <w:sz w:val="24"/>
          <w:szCs w:val="24"/>
          <w:lang w:eastAsia="uk-UA"/>
        </w:rPr>
      </w:pPr>
    </w:p>
    <w:p w:rsidR="00C166DD" w:rsidRDefault="00C166DD">
      <w:pPr>
        <w:sectPr w:rsidR="00C166DD" w:rsidSect="00C166DD">
          <w:pgSz w:w="11906" w:h="16838"/>
          <w:pgMar w:top="363" w:right="567" w:bottom="363" w:left="1417" w:header="709" w:footer="709" w:gutter="0"/>
          <w:cols w:space="708"/>
          <w:docGrid w:linePitch="360"/>
        </w:sectPr>
      </w:pPr>
    </w:p>
    <w:p w:rsidR="00C166DD" w:rsidRPr="00C166DD" w:rsidRDefault="00C166DD" w:rsidP="00C166DD">
      <w:pPr>
        <w:spacing w:before="0" w:after="300"/>
        <w:ind w:firstLine="0"/>
        <w:jc w:val="center"/>
        <w:outlineLvl w:val="2"/>
        <w:rPr>
          <w:rFonts w:ascii="Times New Roman" w:eastAsia="Times New Roman" w:hAnsi="Times New Roman"/>
          <w:b/>
          <w:bCs/>
          <w:color w:val="000000"/>
          <w:sz w:val="26"/>
          <w:szCs w:val="26"/>
          <w:lang w:eastAsia="uk-UA"/>
        </w:rPr>
      </w:pPr>
      <w:r w:rsidRPr="00C166DD">
        <w:rPr>
          <w:rFonts w:ascii="Times New Roman" w:eastAsia="Times New Roman" w:hAnsi="Times New Roman"/>
          <w:b/>
          <w:bCs/>
          <w:color w:val="000000"/>
          <w:sz w:val="26"/>
          <w:szCs w:val="26"/>
          <w:lang w:val="en-US" w:eastAsia="uk-UA"/>
        </w:rPr>
        <w:lastRenderedPageBreak/>
        <w:t>XIV</w:t>
      </w:r>
      <w:r w:rsidRPr="0029427A">
        <w:rPr>
          <w:rFonts w:ascii="Times New Roman" w:eastAsia="Times New Roman" w:hAnsi="Times New Roman"/>
          <w:b/>
          <w:bCs/>
          <w:color w:val="000000"/>
          <w:sz w:val="26"/>
          <w:szCs w:val="26"/>
          <w:lang w:eastAsia="uk-UA"/>
        </w:rPr>
        <w:t xml:space="preserve">. </w:t>
      </w:r>
      <w:r w:rsidRPr="00C166DD">
        <w:rPr>
          <w:rFonts w:ascii="Times New Roman" w:eastAsia="Times New Roman" w:hAnsi="Times New Roman"/>
          <w:b/>
          <w:bCs/>
          <w:color w:val="000000"/>
          <w:sz w:val="26"/>
          <w:szCs w:val="26"/>
          <w:lang w:eastAsia="uk-UA"/>
        </w:rPr>
        <w:t xml:space="preserve">Відомості щодо особливої інформації та інформації про іпотечні цінні папери, </w:t>
      </w:r>
      <w:r w:rsidRPr="00C166DD">
        <w:rPr>
          <w:rFonts w:ascii="Times New Roman" w:eastAsia="Times New Roman" w:hAnsi="Times New Roman"/>
          <w:b/>
          <w:bCs/>
          <w:color w:val="000000"/>
          <w:sz w:val="26"/>
          <w:szCs w:val="26"/>
          <w:lang w:eastAsia="uk-UA"/>
        </w:rPr>
        <w:br/>
        <w:t xml:space="preserve">                   що виникала протягом періоду</w:t>
      </w:r>
    </w:p>
    <w:p w:rsidR="00C166DD" w:rsidRPr="00C166DD" w:rsidRDefault="00C166DD" w:rsidP="00C166DD">
      <w:pPr>
        <w:spacing w:before="0"/>
        <w:ind w:firstLine="0"/>
        <w:jc w:val="left"/>
        <w:rPr>
          <w:rFonts w:ascii="Times New Roman" w:eastAsia="Times New Roman" w:hAnsi="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1456"/>
        <w:gridCol w:w="7168"/>
      </w:tblGrid>
      <w:tr w:rsidR="00C166DD" w:rsidRPr="00C166DD" w:rsidTr="00A90AED">
        <w:tc>
          <w:tcPr>
            <w:tcW w:w="145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left="180" w:hanging="18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Дата виникнення події</w:t>
            </w:r>
          </w:p>
        </w:tc>
        <w:tc>
          <w:tcPr>
            <w:tcW w:w="145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Дата оприлюднення повідомлення у стрічці новин</w:t>
            </w:r>
          </w:p>
        </w:tc>
        <w:tc>
          <w:tcPr>
            <w:tcW w:w="7168"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Вид інформації</w:t>
            </w:r>
          </w:p>
        </w:tc>
      </w:tr>
      <w:tr w:rsidR="00C166DD" w:rsidRPr="00C166DD" w:rsidTr="00A90AED">
        <w:tc>
          <w:tcPr>
            <w:tcW w:w="145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left="180" w:hanging="18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1</w:t>
            </w:r>
          </w:p>
        </w:tc>
        <w:tc>
          <w:tcPr>
            <w:tcW w:w="145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2</w:t>
            </w:r>
          </w:p>
        </w:tc>
        <w:tc>
          <w:tcPr>
            <w:tcW w:w="7168"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3</w:t>
            </w:r>
          </w:p>
        </w:tc>
      </w:tr>
      <w:tr w:rsidR="00C166DD" w:rsidRPr="00C166DD" w:rsidTr="00A90AED">
        <w:tc>
          <w:tcPr>
            <w:tcW w:w="145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left="180" w:hanging="18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20.03.2013</w:t>
            </w:r>
          </w:p>
        </w:tc>
        <w:tc>
          <w:tcPr>
            <w:tcW w:w="145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20.03.2013</w:t>
            </w:r>
          </w:p>
        </w:tc>
        <w:tc>
          <w:tcPr>
            <w:tcW w:w="7168"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інформація про зміну власників акцій, яким належить 10 і більше відсотків голосуючих акцій                                                                                                                                  </w:t>
            </w:r>
          </w:p>
        </w:tc>
      </w:tr>
      <w:tr w:rsidR="00C166DD" w:rsidRPr="00C166DD" w:rsidTr="00A90AED">
        <w:tc>
          <w:tcPr>
            <w:tcW w:w="145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left="180" w:hanging="18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26.04.2013</w:t>
            </w:r>
          </w:p>
        </w:tc>
        <w:tc>
          <w:tcPr>
            <w:tcW w:w="1456"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29.04.2013</w:t>
            </w:r>
          </w:p>
        </w:tc>
        <w:tc>
          <w:tcPr>
            <w:tcW w:w="7168" w:type="dxa"/>
            <w:tcBorders>
              <w:top w:val="single" w:sz="6" w:space="0" w:color="000000"/>
              <w:left w:val="single" w:sz="6" w:space="0" w:color="000000"/>
              <w:bottom w:val="single" w:sz="6" w:space="0" w:color="000000"/>
              <w:right w:val="single" w:sz="6" w:space="0" w:color="000000"/>
            </w:tcBorders>
            <w:vAlign w:val="center"/>
          </w:tcPr>
          <w:p w:rsidR="00C166DD" w:rsidRPr="00C166DD" w:rsidRDefault="00C166DD" w:rsidP="00C166DD">
            <w:pPr>
              <w:spacing w:before="0"/>
              <w:ind w:firstLine="0"/>
              <w:jc w:val="center"/>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Відомості про зміну складу посадових осіб емітента                                                                                                                                                                          </w:t>
            </w:r>
          </w:p>
        </w:tc>
      </w:tr>
    </w:tbl>
    <w:p w:rsidR="00C166DD" w:rsidRPr="00C166DD" w:rsidRDefault="00C166DD" w:rsidP="00C166DD">
      <w:pPr>
        <w:spacing w:before="0"/>
        <w:ind w:firstLine="0"/>
        <w:jc w:val="left"/>
        <w:rPr>
          <w:rFonts w:ascii="Times New Roman" w:eastAsia="Times New Roman" w:hAnsi="Times New Roman"/>
          <w:sz w:val="24"/>
          <w:szCs w:val="24"/>
          <w:lang w:eastAsia="uk-UA"/>
        </w:rPr>
      </w:pPr>
    </w:p>
    <w:p w:rsidR="00C166DD" w:rsidRDefault="00C166DD">
      <w:pPr>
        <w:sectPr w:rsidR="00C166DD" w:rsidSect="00C166DD">
          <w:pgSz w:w="11906" w:h="16838"/>
          <w:pgMar w:top="363" w:right="567" w:bottom="363" w:left="1417" w:header="709" w:footer="709" w:gutter="0"/>
          <w:cols w:space="708"/>
          <w:docGrid w:linePitch="360"/>
        </w:sectPr>
      </w:pPr>
    </w:p>
    <w:p w:rsidR="00C166DD" w:rsidRPr="00C166DD" w:rsidRDefault="00C166DD" w:rsidP="00C166DD">
      <w:pPr>
        <w:spacing w:before="0"/>
        <w:ind w:firstLine="0"/>
        <w:jc w:val="center"/>
        <w:outlineLvl w:val="2"/>
        <w:rPr>
          <w:rFonts w:ascii="Times New Roman" w:eastAsia="Times New Roman" w:hAnsi="Times New Roman"/>
          <w:b/>
          <w:bCs/>
          <w:color w:val="000000"/>
          <w:sz w:val="26"/>
          <w:szCs w:val="26"/>
          <w:lang w:eastAsia="uk-UA"/>
        </w:rPr>
      </w:pPr>
      <w:r w:rsidRPr="0029427A">
        <w:rPr>
          <w:rFonts w:ascii="Times New Roman" w:eastAsia="Times New Roman" w:hAnsi="Times New Roman"/>
          <w:b/>
          <w:bCs/>
          <w:color w:val="000000"/>
          <w:sz w:val="26"/>
          <w:szCs w:val="26"/>
          <w:lang w:val="ru-RU" w:eastAsia="uk-UA"/>
        </w:rPr>
        <w:lastRenderedPageBreak/>
        <w:tab/>
      </w:r>
      <w:r w:rsidRPr="00C166DD">
        <w:rPr>
          <w:rFonts w:ascii="Times New Roman" w:eastAsia="Times New Roman" w:hAnsi="Times New Roman"/>
          <w:b/>
          <w:bCs/>
          <w:color w:val="000000"/>
          <w:sz w:val="26"/>
          <w:szCs w:val="26"/>
          <w:lang w:eastAsia="uk-UA"/>
        </w:rPr>
        <w:t>ІНФОРМАЦІЯ ПРО СТАН КОРПОРАТИВНОГО УПРАВЛІННЯ</w:t>
      </w:r>
    </w:p>
    <w:p w:rsidR="00C166DD" w:rsidRPr="00C166DD" w:rsidRDefault="00C166DD" w:rsidP="00C166DD">
      <w:pPr>
        <w:spacing w:before="0"/>
        <w:ind w:firstLine="0"/>
        <w:jc w:val="center"/>
        <w:outlineLvl w:val="2"/>
        <w:rPr>
          <w:rFonts w:ascii="Times New Roman" w:eastAsia="Times New Roman" w:hAnsi="Times New Roman"/>
          <w:b/>
          <w:bCs/>
          <w:color w:val="000000"/>
          <w:sz w:val="24"/>
          <w:szCs w:val="24"/>
          <w:lang w:eastAsia="uk-UA"/>
        </w:rPr>
      </w:pPr>
    </w:p>
    <w:p w:rsidR="00C166DD" w:rsidRPr="00C166DD" w:rsidRDefault="00C166DD" w:rsidP="00C166DD">
      <w:pPr>
        <w:spacing w:before="0"/>
        <w:ind w:firstLine="0"/>
        <w:jc w:val="center"/>
        <w:outlineLvl w:val="2"/>
        <w:rPr>
          <w:rFonts w:ascii="Times New Roman" w:eastAsia="Times New Roman" w:hAnsi="Times New Roman"/>
          <w:b/>
          <w:bCs/>
          <w:color w:val="000000"/>
          <w:sz w:val="24"/>
          <w:szCs w:val="24"/>
          <w:lang w:eastAsia="uk-UA"/>
        </w:rPr>
      </w:pPr>
      <w:r w:rsidRPr="00C166DD">
        <w:rPr>
          <w:rFonts w:ascii="Times New Roman" w:eastAsia="Times New Roman" w:hAnsi="Times New Roman"/>
          <w:b/>
          <w:bCs/>
          <w:color w:val="000000"/>
          <w:sz w:val="24"/>
          <w:szCs w:val="24"/>
          <w:lang w:eastAsia="uk-UA"/>
        </w:rPr>
        <w:t>Загальні збори акціонерів</w:t>
      </w:r>
    </w:p>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p>
    <w:p w:rsidR="00C166DD" w:rsidRPr="00C166DD" w:rsidRDefault="00C166DD" w:rsidP="00C166DD">
      <w:pPr>
        <w:spacing w:before="0"/>
        <w:ind w:firstLine="0"/>
        <w:jc w:val="left"/>
        <w:outlineLvl w:val="2"/>
        <w:rPr>
          <w:rFonts w:ascii="Times New Roman" w:eastAsia="Times New Roman" w:hAnsi="Times New Roman"/>
          <w:b/>
          <w:bCs/>
          <w:sz w:val="20"/>
          <w:szCs w:val="20"/>
          <w:lang w:eastAsia="uk-UA"/>
        </w:rPr>
      </w:pPr>
      <w:r w:rsidRPr="00C166DD">
        <w:rPr>
          <w:rFonts w:ascii="Times New Roman" w:eastAsia="Times New Roman" w:hAnsi="Times New Roman"/>
          <w:b/>
          <w:bCs/>
          <w:sz w:val="20"/>
          <w:szCs w:val="20"/>
          <w:lang w:eastAsia="uk-UA"/>
        </w:rPr>
        <w:t>Яку кількість загальних зборів було проведено за минулі три роки ?</w:t>
      </w:r>
    </w:p>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440"/>
        <w:gridCol w:w="4121"/>
        <w:gridCol w:w="4108"/>
      </w:tblGrid>
      <w:tr w:rsidR="003C2FBC" w:rsidRPr="00C166DD" w:rsidTr="00C166DD">
        <w:trPr>
          <w:trHeight w:val="284"/>
        </w:trPr>
        <w:tc>
          <w:tcPr>
            <w:tcW w:w="46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p>
        </w:tc>
        <w:tc>
          <w:tcPr>
            <w:tcW w:w="144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Рік</w:t>
            </w:r>
          </w:p>
        </w:tc>
        <w:tc>
          <w:tcPr>
            <w:tcW w:w="4121"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Кількість зборів, усього</w:t>
            </w:r>
          </w:p>
        </w:tc>
        <w:tc>
          <w:tcPr>
            <w:tcW w:w="410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У тому числі позачергових</w:t>
            </w:r>
          </w:p>
        </w:tc>
      </w:tr>
      <w:tr w:rsidR="003C2FBC" w:rsidRPr="00C166DD" w:rsidTr="00C166DD">
        <w:trPr>
          <w:trHeight w:val="284"/>
        </w:trPr>
        <w:tc>
          <w:tcPr>
            <w:tcW w:w="46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1</w:t>
            </w:r>
          </w:p>
        </w:tc>
        <w:tc>
          <w:tcPr>
            <w:tcW w:w="144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eastAsia="uk-UA"/>
              </w:rPr>
              <w:t>2011</w:t>
            </w:r>
          </w:p>
        </w:tc>
        <w:tc>
          <w:tcPr>
            <w:tcW w:w="4121"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1</w:t>
            </w:r>
          </w:p>
        </w:tc>
        <w:tc>
          <w:tcPr>
            <w:tcW w:w="410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w:t>
            </w:r>
          </w:p>
        </w:tc>
      </w:tr>
      <w:tr w:rsidR="003C2FBC" w:rsidRPr="00C166DD" w:rsidTr="00C166DD">
        <w:trPr>
          <w:trHeight w:val="284"/>
        </w:trPr>
        <w:tc>
          <w:tcPr>
            <w:tcW w:w="46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2</w:t>
            </w:r>
          </w:p>
        </w:tc>
        <w:tc>
          <w:tcPr>
            <w:tcW w:w="144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2012</w:t>
            </w:r>
          </w:p>
        </w:tc>
        <w:tc>
          <w:tcPr>
            <w:tcW w:w="4121"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2</w:t>
            </w:r>
          </w:p>
        </w:tc>
        <w:tc>
          <w:tcPr>
            <w:tcW w:w="410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1</w:t>
            </w:r>
          </w:p>
        </w:tc>
      </w:tr>
      <w:tr w:rsidR="003C2FBC" w:rsidRPr="00C166DD" w:rsidTr="00C166DD">
        <w:trPr>
          <w:trHeight w:val="284"/>
        </w:trPr>
        <w:tc>
          <w:tcPr>
            <w:tcW w:w="46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3</w:t>
            </w:r>
          </w:p>
        </w:tc>
        <w:tc>
          <w:tcPr>
            <w:tcW w:w="144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2013</w:t>
            </w:r>
          </w:p>
        </w:tc>
        <w:tc>
          <w:tcPr>
            <w:tcW w:w="4121"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1</w:t>
            </w:r>
          </w:p>
        </w:tc>
        <w:tc>
          <w:tcPr>
            <w:tcW w:w="410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0</w:t>
            </w:r>
          </w:p>
        </w:tc>
      </w:tr>
    </w:tbl>
    <w:p w:rsidR="00C166DD" w:rsidRPr="00C166DD" w:rsidRDefault="00C166DD" w:rsidP="00C166DD">
      <w:pPr>
        <w:spacing w:beforeAutospacing="1" w:after="100" w:afterAutospacing="1"/>
        <w:ind w:firstLine="0"/>
        <w:rPr>
          <w:rFonts w:ascii="Times New Roman" w:eastAsia="Times New Roman" w:hAnsi="Times New Roman"/>
          <w:sz w:val="20"/>
          <w:szCs w:val="20"/>
          <w:lang w:eastAsia="ru-RU"/>
        </w:rPr>
      </w:pPr>
      <w:r w:rsidRPr="00C166DD">
        <w:rPr>
          <w:rFonts w:ascii="Times New Roman" w:eastAsia="Times New Roman" w:hAnsi="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4410"/>
        <w:gridCol w:w="2239"/>
        <w:gridCol w:w="2204"/>
      </w:tblGrid>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Так</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Ні</w:t>
            </w:r>
          </w:p>
        </w:tc>
      </w:tr>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Реєстраційна комісія, призначена особою, що скликала загальні збори</w:t>
            </w: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X</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 xml:space="preserve"> </w:t>
            </w:r>
          </w:p>
        </w:tc>
      </w:tr>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Акціонери</w:t>
            </w: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 xml:space="preserve"> </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r>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Депозитарна установа</w:t>
            </w: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 xml:space="preserve"> </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r>
      <w:tr w:rsidR="00C166DD" w:rsidRPr="00C166DD" w:rsidTr="00C166DD">
        <w:trPr>
          <w:trHeight w:val="284"/>
        </w:trPr>
        <w:tc>
          <w:tcPr>
            <w:tcW w:w="1284" w:type="dxa"/>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Інше</w:t>
            </w:r>
          </w:p>
        </w:tc>
        <w:tc>
          <w:tcPr>
            <w:tcW w:w="8853" w:type="dxa"/>
            <w:gridSpan w:val="3"/>
          </w:tcPr>
          <w:p w:rsidR="00C166DD" w:rsidRPr="00C166DD" w:rsidRDefault="00C166DD" w:rsidP="00C166DD">
            <w:pPr>
              <w:spacing w:before="0"/>
              <w:ind w:firstLine="0"/>
              <w:jc w:val="left"/>
              <w:outlineLvl w:val="2"/>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Інша інформацiя вiдсутня</w:t>
            </w:r>
          </w:p>
        </w:tc>
      </w:tr>
    </w:tbl>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Який орган здійснював контроль за ходом реєстрації акціонерів або їх представників для участі в останніх загальних зборах (за наявності контролю) ?</w:t>
      </w: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4"/>
        <w:gridCol w:w="2239"/>
        <w:gridCol w:w="2204"/>
      </w:tblGrid>
      <w:tr w:rsidR="003C2FBC" w:rsidRPr="00C166DD" w:rsidTr="00C166DD">
        <w:trPr>
          <w:trHeight w:val="284"/>
        </w:trPr>
        <w:tc>
          <w:tcPr>
            <w:tcW w:w="5694"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Так</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Ні</w:t>
            </w:r>
          </w:p>
        </w:tc>
      </w:tr>
      <w:tr w:rsidR="003C2FBC" w:rsidRPr="00C166DD" w:rsidTr="00C166DD">
        <w:trPr>
          <w:trHeight w:val="284"/>
        </w:trPr>
        <w:tc>
          <w:tcPr>
            <w:tcW w:w="5694"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Національна комісія з цінних паперів та фондового</w:t>
            </w:r>
            <w:r w:rsidRPr="00C166DD">
              <w:rPr>
                <w:rFonts w:ascii="Times New Roman" w:eastAsia="Times New Roman" w:hAnsi="Times New Roman"/>
                <w:bCs/>
                <w:color w:val="000000"/>
                <w:sz w:val="20"/>
                <w:szCs w:val="20"/>
                <w:lang w:val="ru-RU" w:eastAsia="uk-UA"/>
              </w:rPr>
              <w:t xml:space="preserve"> ринку</w:t>
            </w:r>
          </w:p>
        </w:tc>
        <w:tc>
          <w:tcPr>
            <w:tcW w:w="2239" w:type="dxa"/>
            <w:vAlign w:val="center"/>
          </w:tcPr>
          <w:p w:rsidR="00C166DD" w:rsidRPr="0029427A" w:rsidRDefault="00C166DD" w:rsidP="00C166DD">
            <w:pPr>
              <w:spacing w:before="0"/>
              <w:ind w:firstLine="0"/>
              <w:jc w:val="center"/>
              <w:outlineLvl w:val="2"/>
              <w:rPr>
                <w:rFonts w:ascii="Times New Roman" w:eastAsia="Times New Roman" w:hAnsi="Times New Roman"/>
                <w:bCs/>
                <w:sz w:val="20"/>
                <w:szCs w:val="20"/>
                <w:lang w:val="ru-RU" w:eastAsia="uk-UA"/>
              </w:rPr>
            </w:pPr>
            <w:r w:rsidRPr="0029427A">
              <w:rPr>
                <w:rFonts w:ascii="Times New Roman" w:eastAsia="Times New Roman" w:hAnsi="Times New Roman"/>
                <w:bCs/>
                <w:sz w:val="20"/>
                <w:szCs w:val="20"/>
                <w:lang w:val="ru-RU" w:eastAsia="uk-UA"/>
              </w:rPr>
              <w:t xml:space="preserve"> </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r>
      <w:tr w:rsidR="003C2FBC" w:rsidRPr="00C166DD" w:rsidTr="00C166DD">
        <w:trPr>
          <w:trHeight w:val="284"/>
        </w:trPr>
        <w:tc>
          <w:tcPr>
            <w:tcW w:w="5694"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color w:val="000000"/>
                <w:sz w:val="20"/>
                <w:szCs w:val="20"/>
                <w:lang w:eastAsia="uk-UA"/>
              </w:rPr>
              <w:t xml:space="preserve">Акціонери, які володіють у сукупності більше ніж 10 відсотків   </w:t>
            </w: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29427A">
              <w:rPr>
                <w:rFonts w:ascii="Times New Roman" w:eastAsia="Times New Roman" w:hAnsi="Times New Roman"/>
                <w:bCs/>
                <w:sz w:val="20"/>
                <w:szCs w:val="20"/>
                <w:lang w:eastAsia="uk-UA"/>
              </w:rPr>
              <w:t xml:space="preserve"> </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r>
    </w:tbl>
    <w:p w:rsidR="00C166DD" w:rsidRPr="00C166DD" w:rsidRDefault="00C166DD" w:rsidP="00C166DD">
      <w:pPr>
        <w:spacing w:before="0"/>
        <w:ind w:firstLine="0"/>
        <w:jc w:val="left"/>
        <w:outlineLvl w:val="2"/>
        <w:rPr>
          <w:rFonts w:ascii="Times New Roman" w:eastAsia="Times New Roman" w:hAnsi="Times New Roman"/>
          <w:b/>
          <w:bCs/>
          <w:color w:val="000000"/>
          <w:sz w:val="21"/>
          <w:szCs w:val="21"/>
          <w:lang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4410"/>
        <w:gridCol w:w="2239"/>
        <w:gridCol w:w="2204"/>
      </w:tblGrid>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Так</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Ні</w:t>
            </w:r>
          </w:p>
        </w:tc>
      </w:tr>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color w:val="000000"/>
                <w:sz w:val="20"/>
                <w:szCs w:val="20"/>
                <w:lang w:eastAsia="uk-UA"/>
              </w:rPr>
              <w:t xml:space="preserve">Підняттям карток     </w:t>
            </w: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 xml:space="preserve"> </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r>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color w:val="000000"/>
                <w:sz w:val="20"/>
                <w:szCs w:val="20"/>
                <w:lang w:eastAsia="uk-UA"/>
              </w:rPr>
              <w:t xml:space="preserve">Бюлетенями (таємне голосування)                        </w:t>
            </w: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 xml:space="preserve"> </w:t>
            </w:r>
          </w:p>
        </w:tc>
      </w:tr>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color w:val="000000"/>
                <w:sz w:val="20"/>
                <w:szCs w:val="20"/>
                <w:lang w:eastAsia="uk-UA"/>
              </w:rPr>
              <w:t xml:space="preserve">Підняттям рук                                          </w:t>
            </w: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 xml:space="preserve"> </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r>
      <w:tr w:rsidR="00C166DD" w:rsidRPr="00C166DD" w:rsidTr="00C166DD">
        <w:trPr>
          <w:trHeight w:val="284"/>
        </w:trPr>
        <w:tc>
          <w:tcPr>
            <w:tcW w:w="1284" w:type="dxa"/>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Інше</w:t>
            </w:r>
          </w:p>
        </w:tc>
        <w:tc>
          <w:tcPr>
            <w:tcW w:w="8853" w:type="dxa"/>
            <w:gridSpan w:val="3"/>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Інша інформація відсутня</w:t>
            </w:r>
          </w:p>
        </w:tc>
      </w:tr>
    </w:tbl>
    <w:p w:rsidR="00C166DD" w:rsidRPr="00C166DD" w:rsidRDefault="00C166DD" w:rsidP="00C166DD">
      <w:pPr>
        <w:spacing w:before="0"/>
        <w:ind w:firstLine="0"/>
        <w:jc w:val="left"/>
        <w:outlineLvl w:val="2"/>
        <w:rPr>
          <w:rFonts w:ascii="Times New Roman" w:eastAsia="Times New Roman" w:hAnsi="Times New Roman"/>
          <w:b/>
          <w:bCs/>
          <w:sz w:val="20"/>
          <w:szCs w:val="20"/>
          <w:lang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Які були основні причини скликання останніх позачергових зборів ?</w:t>
      </w: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4410"/>
        <w:gridCol w:w="2239"/>
        <w:gridCol w:w="2204"/>
      </w:tblGrid>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Так</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Ні</w:t>
            </w:r>
          </w:p>
        </w:tc>
      </w:tr>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color w:val="000000"/>
                <w:sz w:val="20"/>
                <w:szCs w:val="20"/>
                <w:lang w:eastAsia="uk-UA"/>
              </w:rPr>
              <w:t>Реорганізація</w:t>
            </w: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 xml:space="preserve"> </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r>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 xml:space="preserve">Додатковий випуск акцій   </w:t>
            </w: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 xml:space="preserve"> </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r>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Унесення змін до статуту</w:t>
            </w: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 xml:space="preserve"> </w:t>
            </w:r>
          </w:p>
        </w:tc>
      </w:tr>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color w:val="000000"/>
                <w:sz w:val="20"/>
                <w:szCs w:val="20"/>
                <w:lang w:eastAsia="uk-UA"/>
              </w:rPr>
              <w:t xml:space="preserve">Прийняття рішення про збільшення статутного капіталу товариства   </w:t>
            </w: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29427A">
              <w:rPr>
                <w:rFonts w:ascii="Times New Roman" w:eastAsia="Times New Roman" w:hAnsi="Times New Roman"/>
                <w:bCs/>
                <w:sz w:val="20"/>
                <w:szCs w:val="20"/>
                <w:lang w:val="ru-RU" w:eastAsia="uk-UA"/>
              </w:rPr>
              <w:t xml:space="preserve"> </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r>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Прийняття рішення про зменшення статутного капіталу товариства   </w:t>
            </w: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29427A">
              <w:rPr>
                <w:rFonts w:ascii="Times New Roman" w:eastAsia="Times New Roman" w:hAnsi="Times New Roman"/>
                <w:bCs/>
                <w:sz w:val="20"/>
                <w:szCs w:val="20"/>
                <w:lang w:val="ru-RU" w:eastAsia="uk-UA"/>
              </w:rPr>
              <w:t xml:space="preserve"> </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r>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sz w:val="20"/>
                <w:szCs w:val="20"/>
                <w:lang w:eastAsia="uk-UA"/>
              </w:rPr>
              <w:t>Обрання або припинення повноважень голови та членів наглядової ради</w:t>
            </w: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29427A">
              <w:rPr>
                <w:rFonts w:ascii="Times New Roman" w:eastAsia="Times New Roman" w:hAnsi="Times New Roman"/>
                <w:bCs/>
                <w:sz w:val="20"/>
                <w:szCs w:val="20"/>
                <w:lang w:val="ru-RU" w:eastAsia="uk-UA"/>
              </w:rPr>
              <w:t xml:space="preserve"> </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r>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Обрання або припинення повноважень членів виконавчого органу</w:t>
            </w:r>
          </w:p>
        </w:tc>
        <w:tc>
          <w:tcPr>
            <w:tcW w:w="2239" w:type="dxa"/>
            <w:vAlign w:val="center"/>
          </w:tcPr>
          <w:p w:rsidR="00C166DD" w:rsidRPr="0029427A" w:rsidRDefault="00C166DD" w:rsidP="00C166DD">
            <w:pPr>
              <w:spacing w:before="0"/>
              <w:ind w:firstLine="0"/>
              <w:jc w:val="center"/>
              <w:outlineLvl w:val="2"/>
              <w:rPr>
                <w:rFonts w:ascii="Times New Roman" w:eastAsia="Times New Roman" w:hAnsi="Times New Roman"/>
                <w:bCs/>
                <w:sz w:val="20"/>
                <w:szCs w:val="20"/>
                <w:lang w:val="ru-RU" w:eastAsia="uk-UA"/>
              </w:rPr>
            </w:pPr>
            <w:r w:rsidRPr="0029427A">
              <w:rPr>
                <w:rFonts w:ascii="Times New Roman" w:eastAsia="Times New Roman" w:hAnsi="Times New Roman"/>
                <w:bCs/>
                <w:sz w:val="20"/>
                <w:szCs w:val="20"/>
                <w:lang w:val="ru-RU" w:eastAsia="uk-UA"/>
              </w:rPr>
              <w:t xml:space="preserve"> </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en-US" w:eastAsia="uk-UA"/>
              </w:rPr>
              <w:t>X</w:t>
            </w:r>
          </w:p>
        </w:tc>
      </w:tr>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Обрання або припинення повноважень членів ревізійної комісії (ревізора)</w:t>
            </w:r>
          </w:p>
        </w:tc>
        <w:tc>
          <w:tcPr>
            <w:tcW w:w="2239"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29427A">
              <w:rPr>
                <w:rFonts w:ascii="Times New Roman" w:eastAsia="Times New Roman" w:hAnsi="Times New Roman"/>
                <w:bCs/>
                <w:sz w:val="20"/>
                <w:szCs w:val="20"/>
                <w:lang w:eastAsia="uk-UA"/>
              </w:rPr>
              <w:t xml:space="preserve"> </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r>
      <w:tr w:rsidR="003C2FBC" w:rsidRPr="00C166DD" w:rsidTr="00C166DD">
        <w:trPr>
          <w:trHeight w:val="284"/>
        </w:trPr>
        <w:tc>
          <w:tcPr>
            <w:tcW w:w="5694"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sz w:val="20"/>
                <w:szCs w:val="20"/>
                <w:lang w:eastAsia="uk-UA"/>
              </w:rPr>
              <w:t>Делегування додаткових повноважень наглядовій раді</w:t>
            </w:r>
          </w:p>
        </w:tc>
        <w:tc>
          <w:tcPr>
            <w:tcW w:w="2239" w:type="dxa"/>
            <w:vAlign w:val="center"/>
          </w:tcPr>
          <w:p w:rsidR="00C166DD" w:rsidRPr="0029427A" w:rsidRDefault="00C166DD" w:rsidP="00C166DD">
            <w:pPr>
              <w:spacing w:before="0"/>
              <w:ind w:firstLine="0"/>
              <w:jc w:val="center"/>
              <w:outlineLvl w:val="2"/>
              <w:rPr>
                <w:rFonts w:ascii="Times New Roman" w:eastAsia="Times New Roman" w:hAnsi="Times New Roman"/>
                <w:bCs/>
                <w:sz w:val="20"/>
                <w:szCs w:val="20"/>
                <w:lang w:val="ru-RU" w:eastAsia="uk-UA"/>
              </w:rPr>
            </w:pPr>
            <w:r w:rsidRPr="0029427A">
              <w:rPr>
                <w:rFonts w:ascii="Times New Roman" w:eastAsia="Times New Roman" w:hAnsi="Times New Roman"/>
                <w:bCs/>
                <w:sz w:val="20"/>
                <w:szCs w:val="20"/>
                <w:lang w:val="ru-RU" w:eastAsia="uk-UA"/>
              </w:rPr>
              <w:t xml:space="preserve"> </w:t>
            </w:r>
          </w:p>
        </w:tc>
        <w:tc>
          <w:tcPr>
            <w:tcW w:w="22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r>
      <w:tr w:rsidR="00C166DD" w:rsidRPr="00C166DD" w:rsidTr="00C166DD">
        <w:trPr>
          <w:trHeight w:val="284"/>
        </w:trPr>
        <w:tc>
          <w:tcPr>
            <w:tcW w:w="1284" w:type="dxa"/>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Інше</w:t>
            </w:r>
          </w:p>
        </w:tc>
        <w:tc>
          <w:tcPr>
            <w:tcW w:w="8853" w:type="dxa"/>
            <w:gridSpan w:val="3"/>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29427A">
              <w:rPr>
                <w:rFonts w:ascii="Times New Roman" w:eastAsia="Times New Roman" w:hAnsi="Times New Roman"/>
                <w:bCs/>
                <w:sz w:val="20"/>
                <w:szCs w:val="20"/>
                <w:lang w:val="ru-RU" w:eastAsia="uk-UA"/>
              </w:rPr>
              <w:t>Зміна найменування Товариства та затвердження у новій редакції внутрішніх положень Товариства</w:t>
            </w:r>
          </w:p>
        </w:tc>
      </w:tr>
    </w:tbl>
    <w:p w:rsidR="00C166DD" w:rsidRPr="00C166DD" w:rsidRDefault="00C166DD" w:rsidP="00C166DD">
      <w:pPr>
        <w:spacing w:before="0"/>
        <w:ind w:firstLine="0"/>
        <w:jc w:val="left"/>
        <w:outlineLvl w:val="2"/>
        <w:rPr>
          <w:rFonts w:ascii="Times New Roman" w:eastAsia="Times New Roman" w:hAnsi="Times New Roman"/>
          <w:b/>
          <w:bCs/>
          <w:sz w:val="20"/>
          <w:szCs w:val="20"/>
          <w:lang w:eastAsia="uk-UA"/>
        </w:rPr>
      </w:pPr>
    </w:p>
    <w:p w:rsidR="00C166DD" w:rsidRPr="0029427A" w:rsidRDefault="00C166DD" w:rsidP="00C166DD">
      <w:pPr>
        <w:spacing w:before="0"/>
        <w:ind w:firstLine="0"/>
        <w:jc w:val="left"/>
        <w:outlineLvl w:val="2"/>
        <w:rPr>
          <w:rFonts w:ascii="Times New Roman" w:eastAsia="Times New Roman" w:hAnsi="Times New Roman"/>
          <w:bCs/>
          <w:color w:val="000000"/>
          <w:sz w:val="20"/>
          <w:szCs w:val="20"/>
          <w:u w:val="words"/>
          <w:lang w:val="ru-RU" w:eastAsia="uk-UA"/>
        </w:rPr>
      </w:pPr>
      <w:r w:rsidRPr="00C166DD">
        <w:rPr>
          <w:rFonts w:ascii="Times New Roman" w:eastAsia="Times New Roman" w:hAnsi="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29427A">
        <w:rPr>
          <w:rFonts w:ascii="Times New Roman" w:eastAsia="Times New Roman" w:hAnsi="Times New Roman"/>
          <w:b/>
          <w:bCs/>
          <w:color w:val="000000"/>
          <w:sz w:val="20"/>
          <w:szCs w:val="20"/>
          <w:lang w:val="ru-RU" w:eastAsia="uk-UA"/>
        </w:rPr>
        <w:t xml:space="preserve"> </w:t>
      </w:r>
      <w:r w:rsidRPr="0029427A">
        <w:rPr>
          <w:rFonts w:ascii="Times New Roman" w:eastAsia="Times New Roman" w:hAnsi="Times New Roman"/>
          <w:bCs/>
          <w:color w:val="000000"/>
          <w:sz w:val="20"/>
          <w:szCs w:val="20"/>
          <w:u w:val="words"/>
          <w:lang w:val="ru-RU" w:eastAsia="uk-UA"/>
        </w:rPr>
        <w:t>Ні</w:t>
      </w:r>
    </w:p>
    <w:p w:rsidR="00C166DD" w:rsidRPr="0029427A" w:rsidRDefault="00C166DD" w:rsidP="00C166DD">
      <w:pPr>
        <w:spacing w:before="0"/>
        <w:ind w:firstLine="0"/>
        <w:jc w:val="left"/>
        <w:outlineLvl w:val="2"/>
        <w:rPr>
          <w:rFonts w:ascii="Times New Roman" w:eastAsia="Times New Roman" w:hAnsi="Times New Roman"/>
          <w:bCs/>
          <w:color w:val="000000"/>
          <w:sz w:val="20"/>
          <w:szCs w:val="20"/>
          <w:u w:val="words"/>
          <w:lang w:val="ru-RU" w:eastAsia="uk-UA"/>
        </w:rPr>
      </w:pPr>
    </w:p>
    <w:p w:rsidR="00C166DD" w:rsidRPr="0029427A" w:rsidRDefault="00C166DD" w:rsidP="00C166DD">
      <w:pPr>
        <w:spacing w:before="0"/>
        <w:ind w:firstLine="0"/>
        <w:jc w:val="left"/>
        <w:outlineLvl w:val="2"/>
        <w:rPr>
          <w:rFonts w:ascii="Times New Roman" w:eastAsia="Times New Roman" w:hAnsi="Times New Roman"/>
          <w:bCs/>
          <w:color w:val="000000"/>
          <w:sz w:val="20"/>
          <w:szCs w:val="20"/>
          <w:u w:val="words"/>
          <w:lang w:val="ru-RU" w:eastAsia="uk-UA"/>
        </w:rPr>
      </w:pPr>
    </w:p>
    <w:p w:rsidR="00C166DD" w:rsidRPr="0029427A" w:rsidRDefault="00C166DD" w:rsidP="00C166DD">
      <w:pPr>
        <w:spacing w:before="0"/>
        <w:ind w:firstLine="0"/>
        <w:jc w:val="left"/>
        <w:outlineLvl w:val="2"/>
        <w:rPr>
          <w:rFonts w:ascii="Times New Roman" w:eastAsia="Times New Roman" w:hAnsi="Times New Roman"/>
          <w:b/>
          <w:bCs/>
          <w:sz w:val="20"/>
          <w:szCs w:val="20"/>
          <w:lang w:val="ru-RU" w:eastAsia="uk-UA"/>
        </w:rPr>
      </w:pPr>
    </w:p>
    <w:p w:rsidR="00C166DD" w:rsidRPr="0029427A" w:rsidRDefault="00C166DD" w:rsidP="00C166DD">
      <w:pPr>
        <w:spacing w:before="0"/>
        <w:ind w:firstLine="0"/>
        <w:jc w:val="left"/>
        <w:outlineLvl w:val="2"/>
        <w:rPr>
          <w:rFonts w:ascii="Times New Roman" w:eastAsia="Times New Roman" w:hAnsi="Times New Roman"/>
          <w:b/>
          <w:bCs/>
          <w:sz w:val="20"/>
          <w:szCs w:val="20"/>
          <w:lang w:val="ru-RU" w:eastAsia="uk-UA"/>
        </w:rPr>
      </w:pPr>
    </w:p>
    <w:p w:rsidR="00C166DD" w:rsidRPr="0029427A" w:rsidRDefault="00C166DD" w:rsidP="00C166DD">
      <w:pPr>
        <w:spacing w:before="0"/>
        <w:ind w:firstLine="0"/>
        <w:jc w:val="left"/>
        <w:outlineLvl w:val="2"/>
        <w:rPr>
          <w:rFonts w:ascii="Times New Roman" w:eastAsia="Times New Roman" w:hAnsi="Times New Roman"/>
          <w:b/>
          <w:bCs/>
          <w:sz w:val="20"/>
          <w:szCs w:val="20"/>
          <w:lang w:val="ru-RU" w:eastAsia="uk-UA"/>
        </w:rPr>
      </w:pPr>
    </w:p>
    <w:p w:rsidR="00C166DD" w:rsidRPr="0029427A" w:rsidRDefault="00C166DD" w:rsidP="00C166DD">
      <w:pPr>
        <w:spacing w:before="0"/>
        <w:ind w:firstLine="0"/>
        <w:jc w:val="left"/>
        <w:outlineLvl w:val="2"/>
        <w:rPr>
          <w:rFonts w:ascii="Times New Roman" w:eastAsia="Times New Roman" w:hAnsi="Times New Roman"/>
          <w:b/>
          <w:bCs/>
          <w:sz w:val="20"/>
          <w:szCs w:val="20"/>
          <w:lang w:val="ru-RU" w:eastAsia="uk-UA"/>
        </w:rPr>
      </w:pPr>
    </w:p>
    <w:p w:rsidR="00C166DD" w:rsidRPr="0029427A" w:rsidRDefault="00C166DD" w:rsidP="00C166DD">
      <w:pPr>
        <w:spacing w:before="0"/>
        <w:ind w:firstLine="0"/>
        <w:jc w:val="left"/>
        <w:outlineLvl w:val="2"/>
        <w:rPr>
          <w:rFonts w:ascii="Times New Roman" w:eastAsia="Times New Roman" w:hAnsi="Times New Roman"/>
          <w:b/>
          <w:bCs/>
          <w:sz w:val="20"/>
          <w:szCs w:val="20"/>
          <w:lang w:val="ru-RU" w:eastAsia="uk-UA"/>
        </w:rPr>
      </w:pPr>
    </w:p>
    <w:p w:rsidR="00C166DD" w:rsidRPr="0029427A" w:rsidRDefault="00C166DD" w:rsidP="00C166DD">
      <w:pPr>
        <w:spacing w:before="0"/>
        <w:ind w:firstLine="0"/>
        <w:jc w:val="left"/>
        <w:outlineLvl w:val="2"/>
        <w:rPr>
          <w:rFonts w:ascii="Times New Roman" w:eastAsia="Times New Roman" w:hAnsi="Times New Roman"/>
          <w:b/>
          <w:bCs/>
          <w:sz w:val="20"/>
          <w:szCs w:val="20"/>
          <w:lang w:val="ru-RU" w:eastAsia="uk-UA"/>
        </w:rPr>
      </w:pPr>
    </w:p>
    <w:p w:rsidR="00C166DD" w:rsidRPr="0029427A" w:rsidRDefault="00C166DD" w:rsidP="00C166DD">
      <w:pPr>
        <w:spacing w:before="0"/>
        <w:ind w:firstLine="0"/>
        <w:jc w:val="left"/>
        <w:outlineLvl w:val="2"/>
        <w:rPr>
          <w:rFonts w:ascii="Times New Roman" w:eastAsia="Times New Roman" w:hAnsi="Times New Roman"/>
          <w:b/>
          <w:bCs/>
          <w:sz w:val="20"/>
          <w:szCs w:val="20"/>
          <w:lang w:val="ru-RU" w:eastAsia="uk-UA"/>
        </w:rPr>
      </w:pPr>
    </w:p>
    <w:p w:rsidR="00C166DD" w:rsidRPr="00C166DD" w:rsidRDefault="00C166DD" w:rsidP="00C166DD">
      <w:pPr>
        <w:spacing w:before="0"/>
        <w:ind w:firstLine="0"/>
        <w:jc w:val="center"/>
        <w:outlineLvl w:val="2"/>
        <w:rPr>
          <w:rFonts w:ascii="Times New Roman" w:eastAsia="Times New Roman" w:hAnsi="Times New Roman"/>
          <w:b/>
          <w:bCs/>
          <w:sz w:val="24"/>
          <w:szCs w:val="24"/>
          <w:lang w:eastAsia="uk-UA"/>
        </w:rPr>
      </w:pPr>
      <w:r w:rsidRPr="0029427A">
        <w:rPr>
          <w:rFonts w:ascii="Times New Roman" w:eastAsia="Times New Roman" w:hAnsi="Times New Roman"/>
          <w:b/>
          <w:bCs/>
          <w:sz w:val="24"/>
          <w:szCs w:val="24"/>
          <w:lang w:val="ru-RU" w:eastAsia="uk-UA"/>
        </w:rPr>
        <w:t>Органи управління</w:t>
      </w:r>
    </w:p>
    <w:p w:rsidR="00C166DD" w:rsidRPr="00C166DD" w:rsidRDefault="00C166DD" w:rsidP="00C166DD">
      <w:pPr>
        <w:spacing w:before="0"/>
        <w:ind w:firstLine="0"/>
        <w:jc w:val="center"/>
        <w:outlineLvl w:val="2"/>
        <w:rPr>
          <w:rFonts w:ascii="Times New Roman" w:eastAsia="Times New Roman" w:hAnsi="Times New Roman"/>
          <w:b/>
          <w:bCs/>
          <w:sz w:val="24"/>
          <w:szCs w:val="24"/>
          <w:lang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Який 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C166DD" w:rsidRPr="00C166DD" w:rsidTr="00C166DD">
        <w:trPr>
          <w:trHeight w:val="284"/>
        </w:trPr>
        <w:tc>
          <w:tcPr>
            <w:tcW w:w="8857" w:type="dxa"/>
            <w:vAlign w:val="center"/>
          </w:tcPr>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p>
        </w:tc>
        <w:tc>
          <w:tcPr>
            <w:tcW w:w="1280"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(осіб)</w:t>
            </w:r>
          </w:p>
        </w:tc>
      </w:tr>
      <w:tr w:rsidR="00C166DD" w:rsidRPr="00C166DD" w:rsidTr="00C166DD">
        <w:trPr>
          <w:trHeight w:val="284"/>
        </w:trPr>
        <w:tc>
          <w:tcPr>
            <w:tcW w:w="8857" w:type="dxa"/>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Кількість членів наглядової ради                         </w:t>
            </w:r>
          </w:p>
        </w:tc>
        <w:tc>
          <w:tcPr>
            <w:tcW w:w="1280"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val="en-US" w:eastAsia="uk-UA"/>
              </w:rPr>
            </w:pPr>
            <w:r w:rsidRPr="00C166DD">
              <w:rPr>
                <w:rFonts w:ascii="Times New Roman" w:eastAsia="Times New Roman" w:hAnsi="Times New Roman"/>
                <w:bCs/>
                <w:color w:val="000000"/>
                <w:sz w:val="20"/>
                <w:szCs w:val="20"/>
                <w:lang w:val="en-US" w:eastAsia="uk-UA"/>
              </w:rPr>
              <w:t>3</w:t>
            </w:r>
          </w:p>
        </w:tc>
      </w:tr>
      <w:tr w:rsidR="00C166DD" w:rsidRPr="00C166DD" w:rsidTr="00C166DD">
        <w:trPr>
          <w:trHeight w:val="284"/>
        </w:trPr>
        <w:tc>
          <w:tcPr>
            <w:tcW w:w="8857" w:type="dxa"/>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Кількість представників акціонерів, що працюють у товаристві</w:t>
            </w:r>
          </w:p>
        </w:tc>
        <w:tc>
          <w:tcPr>
            <w:tcW w:w="1280"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en-US" w:eastAsia="uk-UA"/>
              </w:rPr>
              <w:t>0</w:t>
            </w:r>
          </w:p>
        </w:tc>
      </w:tr>
      <w:tr w:rsidR="00C166DD" w:rsidRPr="00C166DD" w:rsidTr="00C166DD">
        <w:trPr>
          <w:trHeight w:val="284"/>
        </w:trPr>
        <w:tc>
          <w:tcPr>
            <w:tcW w:w="8857" w:type="dxa"/>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Кількість представників держави                          </w:t>
            </w:r>
          </w:p>
        </w:tc>
        <w:tc>
          <w:tcPr>
            <w:tcW w:w="1280"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en-US" w:eastAsia="uk-UA"/>
              </w:rPr>
              <w:t>0</w:t>
            </w:r>
          </w:p>
        </w:tc>
      </w:tr>
      <w:tr w:rsidR="00C166DD" w:rsidRPr="00C166DD" w:rsidTr="00C166DD">
        <w:trPr>
          <w:trHeight w:val="284"/>
        </w:trPr>
        <w:tc>
          <w:tcPr>
            <w:tcW w:w="8857" w:type="dxa"/>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Кількість представників акціонерів, що володіють більше 10 відсотків  акцій                                      </w:t>
            </w:r>
          </w:p>
        </w:tc>
        <w:tc>
          <w:tcPr>
            <w:tcW w:w="1280"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en-US" w:eastAsia="uk-UA"/>
              </w:rPr>
              <w:t>3</w:t>
            </w:r>
          </w:p>
        </w:tc>
      </w:tr>
      <w:tr w:rsidR="00C166DD" w:rsidRPr="00C166DD" w:rsidTr="00C166DD">
        <w:trPr>
          <w:trHeight w:val="284"/>
        </w:trPr>
        <w:tc>
          <w:tcPr>
            <w:tcW w:w="8857" w:type="dxa"/>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Кількість представників акціонерів, що володіють менше 10 відсотків акцій                                       </w:t>
            </w:r>
          </w:p>
        </w:tc>
        <w:tc>
          <w:tcPr>
            <w:tcW w:w="1280"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en-US" w:eastAsia="uk-UA"/>
              </w:rPr>
              <w:t>0</w:t>
            </w:r>
          </w:p>
        </w:tc>
      </w:tr>
      <w:tr w:rsidR="00C166DD" w:rsidRPr="00C166DD" w:rsidTr="00C166DD">
        <w:trPr>
          <w:trHeight w:val="284"/>
        </w:trPr>
        <w:tc>
          <w:tcPr>
            <w:tcW w:w="8857" w:type="dxa"/>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Кількість представників акціонерів - юридичних осіб      </w:t>
            </w:r>
          </w:p>
        </w:tc>
        <w:tc>
          <w:tcPr>
            <w:tcW w:w="1280"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en-US" w:eastAsia="uk-UA"/>
              </w:rPr>
              <w:t>3</w:t>
            </w:r>
          </w:p>
        </w:tc>
      </w:tr>
    </w:tbl>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val="en-US"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val="ru-RU" w:eastAsia="uk-UA"/>
        </w:rPr>
      </w:pPr>
      <w:r w:rsidRPr="00C166DD">
        <w:rPr>
          <w:rFonts w:ascii="Times New Roman" w:eastAsia="Times New Roman" w:hAnsi="Times New Roman"/>
          <w:b/>
          <w:bCs/>
          <w:color w:val="000000"/>
          <w:sz w:val="20"/>
          <w:szCs w:val="20"/>
          <w:lang w:eastAsia="uk-UA"/>
        </w:rPr>
        <w:t>Скільки разів на рік у середньому відбувалися засідання</w:t>
      </w:r>
      <w:r w:rsidRPr="00C166DD">
        <w:rPr>
          <w:rFonts w:ascii="Times New Roman" w:eastAsia="Times New Roman" w:hAnsi="Times New Roman"/>
          <w:b/>
          <w:bCs/>
          <w:color w:val="000000"/>
          <w:sz w:val="20"/>
          <w:szCs w:val="20"/>
          <w:lang w:val="ru-RU" w:eastAsia="uk-UA"/>
        </w:rPr>
        <w:t xml:space="preserve"> </w:t>
      </w:r>
      <w:r w:rsidRPr="00C166DD">
        <w:rPr>
          <w:rFonts w:ascii="Times New Roman" w:eastAsia="Times New Roman" w:hAnsi="Times New Roman"/>
          <w:b/>
          <w:bCs/>
          <w:color w:val="000000"/>
          <w:sz w:val="20"/>
          <w:szCs w:val="20"/>
          <w:lang w:eastAsia="uk-UA"/>
        </w:rPr>
        <w:t>наглядової ради протягом останніх трьох років?</w:t>
      </w:r>
      <w:r w:rsidRPr="00C166DD">
        <w:rPr>
          <w:rFonts w:ascii="Times New Roman" w:eastAsia="Times New Roman" w:hAnsi="Times New Roman"/>
          <w:b/>
          <w:bCs/>
          <w:color w:val="000000"/>
          <w:sz w:val="20"/>
          <w:szCs w:val="20"/>
          <w:lang w:val="ru-RU" w:eastAsia="uk-UA"/>
        </w:rPr>
        <w:t xml:space="preserve"> </w:t>
      </w:r>
      <w:r w:rsidRPr="0029427A">
        <w:rPr>
          <w:rFonts w:ascii="Times New Roman" w:eastAsia="Times New Roman" w:hAnsi="Times New Roman"/>
          <w:bCs/>
          <w:color w:val="000000"/>
          <w:sz w:val="20"/>
          <w:szCs w:val="20"/>
          <w:lang w:val="ru-RU" w:eastAsia="uk-UA"/>
        </w:rPr>
        <w:t>4</w:t>
      </w:r>
    </w:p>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Які саме  комітети  створено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3C2FBC" w:rsidRPr="00C166DD" w:rsidTr="00C166DD">
        <w:trPr>
          <w:trHeight w:val="284"/>
        </w:trPr>
        <w:tc>
          <w:tcPr>
            <w:tcW w:w="672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p>
        </w:tc>
        <w:tc>
          <w:tcPr>
            <w:tcW w:w="170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Так</w:t>
            </w:r>
          </w:p>
        </w:tc>
        <w:tc>
          <w:tcPr>
            <w:tcW w:w="17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Ні</w:t>
            </w:r>
          </w:p>
        </w:tc>
      </w:tr>
      <w:tr w:rsidR="003C2FBC" w:rsidRPr="00C166DD" w:rsidTr="00C166DD">
        <w:trPr>
          <w:trHeight w:val="284"/>
        </w:trPr>
        <w:tc>
          <w:tcPr>
            <w:tcW w:w="672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Стратегічного планування                               </w:t>
            </w:r>
          </w:p>
        </w:tc>
        <w:tc>
          <w:tcPr>
            <w:tcW w:w="170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 xml:space="preserve"> </w:t>
            </w:r>
          </w:p>
        </w:tc>
        <w:tc>
          <w:tcPr>
            <w:tcW w:w="17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r>
      <w:tr w:rsidR="003C2FBC" w:rsidRPr="00C166DD" w:rsidTr="00C166DD">
        <w:trPr>
          <w:trHeight w:val="284"/>
        </w:trPr>
        <w:tc>
          <w:tcPr>
            <w:tcW w:w="672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Аудиторський  </w:t>
            </w:r>
          </w:p>
        </w:tc>
        <w:tc>
          <w:tcPr>
            <w:tcW w:w="170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 xml:space="preserve"> </w:t>
            </w:r>
          </w:p>
        </w:tc>
        <w:tc>
          <w:tcPr>
            <w:tcW w:w="17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r>
      <w:tr w:rsidR="003C2FBC" w:rsidRPr="00C166DD" w:rsidTr="00C166DD">
        <w:trPr>
          <w:trHeight w:val="284"/>
        </w:trPr>
        <w:tc>
          <w:tcPr>
            <w:tcW w:w="672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З питань призначень і винагород                        </w:t>
            </w:r>
          </w:p>
        </w:tc>
        <w:tc>
          <w:tcPr>
            <w:tcW w:w="170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29427A">
              <w:rPr>
                <w:rFonts w:ascii="Times New Roman" w:eastAsia="Times New Roman" w:hAnsi="Times New Roman"/>
                <w:bCs/>
                <w:color w:val="000000"/>
                <w:sz w:val="20"/>
                <w:szCs w:val="20"/>
                <w:lang w:val="ru-RU" w:eastAsia="uk-UA"/>
              </w:rPr>
              <w:t xml:space="preserve"> </w:t>
            </w:r>
          </w:p>
        </w:tc>
        <w:tc>
          <w:tcPr>
            <w:tcW w:w="17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r>
      <w:tr w:rsidR="003C2FBC" w:rsidRPr="00C166DD" w:rsidTr="00C166DD">
        <w:trPr>
          <w:trHeight w:val="284"/>
        </w:trPr>
        <w:tc>
          <w:tcPr>
            <w:tcW w:w="672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Інвестиційний  </w:t>
            </w:r>
          </w:p>
        </w:tc>
        <w:tc>
          <w:tcPr>
            <w:tcW w:w="170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 xml:space="preserve"> </w:t>
            </w:r>
          </w:p>
        </w:tc>
        <w:tc>
          <w:tcPr>
            <w:tcW w:w="17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r>
      <w:tr w:rsidR="00C166DD" w:rsidRPr="00C166DD" w:rsidTr="00C166DD">
        <w:trPr>
          <w:trHeight w:val="284"/>
        </w:trPr>
        <w:tc>
          <w:tcPr>
            <w:tcW w:w="1802"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Інші (запишіть)                                        </w:t>
            </w:r>
          </w:p>
        </w:tc>
        <w:tc>
          <w:tcPr>
            <w:tcW w:w="8335" w:type="dxa"/>
            <w:gridSpan w:val="3"/>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29427A">
              <w:rPr>
                <w:rFonts w:ascii="Times New Roman" w:eastAsia="Times New Roman" w:hAnsi="Times New Roman"/>
                <w:bCs/>
                <w:color w:val="000000"/>
                <w:sz w:val="20"/>
                <w:szCs w:val="20"/>
                <w:lang w:val="ru-RU" w:eastAsia="uk-UA"/>
              </w:rPr>
              <w:t>Інша інформація відсутня Внутр</w:t>
            </w:r>
            <w:r w:rsidRPr="00C166DD">
              <w:rPr>
                <w:rFonts w:ascii="Times New Roman" w:eastAsia="Times New Roman" w:hAnsi="Times New Roman"/>
                <w:bCs/>
                <w:color w:val="000000"/>
                <w:sz w:val="20"/>
                <w:szCs w:val="20"/>
                <w:lang w:val="en-US" w:eastAsia="uk-UA"/>
              </w:rPr>
              <w:t>i</w:t>
            </w:r>
            <w:r w:rsidRPr="0029427A">
              <w:rPr>
                <w:rFonts w:ascii="Times New Roman" w:eastAsia="Times New Roman" w:hAnsi="Times New Roman"/>
                <w:bCs/>
                <w:color w:val="000000"/>
                <w:sz w:val="20"/>
                <w:szCs w:val="20"/>
                <w:lang w:val="ru-RU" w:eastAsia="uk-UA"/>
              </w:rPr>
              <w:t>шн</w:t>
            </w:r>
            <w:r w:rsidRPr="00C166DD">
              <w:rPr>
                <w:rFonts w:ascii="Times New Roman" w:eastAsia="Times New Roman" w:hAnsi="Times New Roman"/>
                <w:bCs/>
                <w:color w:val="000000"/>
                <w:sz w:val="20"/>
                <w:szCs w:val="20"/>
                <w:lang w:val="en-US" w:eastAsia="uk-UA"/>
              </w:rPr>
              <w:t>i</w:t>
            </w:r>
            <w:r w:rsidRPr="0029427A">
              <w:rPr>
                <w:rFonts w:ascii="Times New Roman" w:eastAsia="Times New Roman" w:hAnsi="Times New Roman"/>
                <w:bCs/>
                <w:color w:val="000000"/>
                <w:sz w:val="20"/>
                <w:szCs w:val="20"/>
                <w:lang w:val="ru-RU" w:eastAsia="uk-UA"/>
              </w:rPr>
              <w:t>ми документами Товариства не передбачено створення ком</w:t>
            </w:r>
            <w:r w:rsidRPr="00C166DD">
              <w:rPr>
                <w:rFonts w:ascii="Times New Roman" w:eastAsia="Times New Roman" w:hAnsi="Times New Roman"/>
                <w:bCs/>
                <w:color w:val="000000"/>
                <w:sz w:val="20"/>
                <w:szCs w:val="20"/>
                <w:lang w:val="en-US" w:eastAsia="uk-UA"/>
              </w:rPr>
              <w:t>i</w:t>
            </w:r>
            <w:r w:rsidRPr="0029427A">
              <w:rPr>
                <w:rFonts w:ascii="Times New Roman" w:eastAsia="Times New Roman" w:hAnsi="Times New Roman"/>
                <w:bCs/>
                <w:color w:val="000000"/>
                <w:sz w:val="20"/>
                <w:szCs w:val="20"/>
                <w:lang w:val="ru-RU" w:eastAsia="uk-UA"/>
              </w:rPr>
              <w:t>тет</w:t>
            </w:r>
            <w:r w:rsidRPr="00C166DD">
              <w:rPr>
                <w:rFonts w:ascii="Times New Roman" w:eastAsia="Times New Roman" w:hAnsi="Times New Roman"/>
                <w:bCs/>
                <w:color w:val="000000"/>
                <w:sz w:val="20"/>
                <w:szCs w:val="20"/>
                <w:lang w:val="en-US" w:eastAsia="uk-UA"/>
              </w:rPr>
              <w:t>i</w:t>
            </w:r>
            <w:r w:rsidRPr="0029427A">
              <w:rPr>
                <w:rFonts w:ascii="Times New Roman" w:eastAsia="Times New Roman" w:hAnsi="Times New Roman"/>
                <w:bCs/>
                <w:color w:val="000000"/>
                <w:sz w:val="20"/>
                <w:szCs w:val="20"/>
                <w:lang w:val="ru-RU" w:eastAsia="uk-UA"/>
              </w:rPr>
              <w:t>в у склад</w:t>
            </w:r>
            <w:r w:rsidRPr="00C166DD">
              <w:rPr>
                <w:rFonts w:ascii="Times New Roman" w:eastAsia="Times New Roman" w:hAnsi="Times New Roman"/>
                <w:bCs/>
                <w:color w:val="000000"/>
                <w:sz w:val="20"/>
                <w:szCs w:val="20"/>
                <w:lang w:val="en-US" w:eastAsia="uk-UA"/>
              </w:rPr>
              <w:t>i</w:t>
            </w:r>
            <w:r w:rsidRPr="0029427A">
              <w:rPr>
                <w:rFonts w:ascii="Times New Roman" w:eastAsia="Times New Roman" w:hAnsi="Times New Roman"/>
                <w:bCs/>
                <w:color w:val="000000"/>
                <w:sz w:val="20"/>
                <w:szCs w:val="20"/>
                <w:lang w:val="ru-RU" w:eastAsia="uk-UA"/>
              </w:rPr>
              <w:t xml:space="preserve"> Наглядової Ради.</w:t>
            </w:r>
          </w:p>
        </w:tc>
      </w:tr>
    </w:tbl>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 xml:space="preserve">Чи створено в акціонерному товаристві спеціальну  посаду корпоративного секретаря ? (так/ні )   </w:t>
      </w:r>
      <w:r w:rsidRPr="0029427A">
        <w:rPr>
          <w:rFonts w:ascii="Times New Roman" w:eastAsia="Times New Roman" w:hAnsi="Times New Roman"/>
          <w:bCs/>
          <w:color w:val="000000"/>
          <w:sz w:val="20"/>
          <w:szCs w:val="20"/>
          <w:lang w:val="ru-RU" w:eastAsia="uk-UA"/>
        </w:rPr>
        <w:t>Ні</w:t>
      </w: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3C2FBC" w:rsidRPr="00C166DD" w:rsidTr="00C166DD">
        <w:trPr>
          <w:trHeight w:val="284"/>
        </w:trPr>
        <w:tc>
          <w:tcPr>
            <w:tcW w:w="672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p>
        </w:tc>
        <w:tc>
          <w:tcPr>
            <w:tcW w:w="170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Так</w:t>
            </w:r>
          </w:p>
        </w:tc>
        <w:tc>
          <w:tcPr>
            <w:tcW w:w="17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Ні</w:t>
            </w:r>
          </w:p>
        </w:tc>
      </w:tr>
      <w:tr w:rsidR="003C2FBC" w:rsidRPr="00C166DD" w:rsidTr="00C166DD">
        <w:trPr>
          <w:trHeight w:val="284"/>
        </w:trPr>
        <w:tc>
          <w:tcPr>
            <w:tcW w:w="672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Винагорода є фіксованою сумою                          </w:t>
            </w:r>
          </w:p>
        </w:tc>
        <w:tc>
          <w:tcPr>
            <w:tcW w:w="170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 xml:space="preserve"> </w:t>
            </w:r>
          </w:p>
        </w:tc>
        <w:tc>
          <w:tcPr>
            <w:tcW w:w="17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r>
      <w:tr w:rsidR="003C2FBC" w:rsidRPr="00C166DD" w:rsidTr="00C166DD">
        <w:trPr>
          <w:trHeight w:val="284"/>
        </w:trPr>
        <w:tc>
          <w:tcPr>
            <w:tcW w:w="672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29427A">
              <w:rPr>
                <w:rFonts w:ascii="Times New Roman" w:eastAsia="Times New Roman" w:hAnsi="Times New Roman"/>
                <w:bCs/>
                <w:color w:val="000000"/>
                <w:sz w:val="20"/>
                <w:szCs w:val="20"/>
                <w:lang w:val="ru-RU" w:eastAsia="uk-UA"/>
              </w:rPr>
              <w:t xml:space="preserve"> </w:t>
            </w:r>
          </w:p>
        </w:tc>
        <w:tc>
          <w:tcPr>
            <w:tcW w:w="17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r>
      <w:tr w:rsidR="003C2FBC" w:rsidRPr="00C166DD" w:rsidTr="00C166DD">
        <w:trPr>
          <w:trHeight w:val="284"/>
        </w:trPr>
        <w:tc>
          <w:tcPr>
            <w:tcW w:w="672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Винагорода виплачується у вигляді цінних паперів товариства</w:t>
            </w:r>
          </w:p>
        </w:tc>
        <w:tc>
          <w:tcPr>
            <w:tcW w:w="170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29427A">
              <w:rPr>
                <w:rFonts w:ascii="Times New Roman" w:eastAsia="Times New Roman" w:hAnsi="Times New Roman"/>
                <w:bCs/>
                <w:color w:val="000000"/>
                <w:sz w:val="20"/>
                <w:szCs w:val="20"/>
                <w:lang w:val="ru-RU" w:eastAsia="uk-UA"/>
              </w:rPr>
              <w:t xml:space="preserve"> </w:t>
            </w:r>
          </w:p>
        </w:tc>
        <w:tc>
          <w:tcPr>
            <w:tcW w:w="17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r>
      <w:tr w:rsidR="003C2FBC" w:rsidRPr="00C166DD" w:rsidTr="00C166DD">
        <w:trPr>
          <w:trHeight w:val="284"/>
        </w:trPr>
        <w:tc>
          <w:tcPr>
            <w:tcW w:w="672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Члени наглядової ради не отримують винагороди          </w:t>
            </w:r>
          </w:p>
        </w:tc>
        <w:tc>
          <w:tcPr>
            <w:tcW w:w="170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c>
          <w:tcPr>
            <w:tcW w:w="17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 xml:space="preserve"> </w:t>
            </w:r>
          </w:p>
        </w:tc>
      </w:tr>
      <w:tr w:rsidR="00C166DD" w:rsidRPr="00C166DD" w:rsidTr="00C166DD">
        <w:trPr>
          <w:trHeight w:val="284"/>
        </w:trPr>
        <w:tc>
          <w:tcPr>
            <w:tcW w:w="962"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Інше                                     </w:t>
            </w:r>
          </w:p>
        </w:tc>
        <w:tc>
          <w:tcPr>
            <w:tcW w:w="9175" w:type="dxa"/>
            <w:gridSpan w:val="3"/>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29427A">
              <w:rPr>
                <w:rFonts w:ascii="Times New Roman" w:eastAsia="Times New Roman" w:hAnsi="Times New Roman"/>
                <w:bCs/>
                <w:color w:val="000000"/>
                <w:sz w:val="20"/>
                <w:szCs w:val="20"/>
                <w:lang w:val="ru-RU" w:eastAsia="uk-UA"/>
              </w:rPr>
              <w:t>Винагорода членам Наглядової ради не передбачена договорами, які укладені з ними</w:t>
            </w:r>
          </w:p>
        </w:tc>
      </w:tr>
    </w:tbl>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3C2FBC" w:rsidRPr="00C166DD" w:rsidTr="00C166DD">
        <w:trPr>
          <w:trHeight w:val="284"/>
        </w:trPr>
        <w:tc>
          <w:tcPr>
            <w:tcW w:w="6781"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p>
        </w:tc>
        <w:tc>
          <w:tcPr>
            <w:tcW w:w="168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Так</w:t>
            </w:r>
          </w:p>
        </w:tc>
        <w:tc>
          <w:tcPr>
            <w:tcW w:w="167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Ні</w:t>
            </w:r>
          </w:p>
        </w:tc>
      </w:tr>
      <w:tr w:rsidR="003C2FBC" w:rsidRPr="00C166DD" w:rsidTr="00C166DD">
        <w:trPr>
          <w:trHeight w:val="284"/>
        </w:trPr>
        <w:tc>
          <w:tcPr>
            <w:tcW w:w="6781"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Галузеві знання і досвід роботи в галузі               </w:t>
            </w:r>
          </w:p>
        </w:tc>
        <w:tc>
          <w:tcPr>
            <w:tcW w:w="168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29427A">
              <w:rPr>
                <w:rFonts w:ascii="Times New Roman" w:eastAsia="Times New Roman" w:hAnsi="Times New Roman"/>
                <w:bCs/>
                <w:color w:val="000000"/>
                <w:sz w:val="20"/>
                <w:szCs w:val="20"/>
                <w:lang w:val="ru-RU" w:eastAsia="uk-UA"/>
              </w:rPr>
              <w:t xml:space="preserve"> </w:t>
            </w:r>
          </w:p>
        </w:tc>
        <w:tc>
          <w:tcPr>
            <w:tcW w:w="167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r>
      <w:tr w:rsidR="003C2FBC" w:rsidRPr="00C166DD" w:rsidTr="00C166DD">
        <w:trPr>
          <w:trHeight w:val="284"/>
        </w:trPr>
        <w:tc>
          <w:tcPr>
            <w:tcW w:w="6781"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Знання у сфері фінансів і менеджменту                  </w:t>
            </w:r>
          </w:p>
        </w:tc>
        <w:tc>
          <w:tcPr>
            <w:tcW w:w="168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29427A">
              <w:rPr>
                <w:rFonts w:ascii="Times New Roman" w:eastAsia="Times New Roman" w:hAnsi="Times New Roman"/>
                <w:bCs/>
                <w:color w:val="000000"/>
                <w:sz w:val="20"/>
                <w:szCs w:val="20"/>
                <w:lang w:val="ru-RU" w:eastAsia="uk-UA"/>
              </w:rPr>
              <w:t xml:space="preserve"> </w:t>
            </w:r>
          </w:p>
        </w:tc>
        <w:tc>
          <w:tcPr>
            <w:tcW w:w="167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r>
      <w:tr w:rsidR="003C2FBC" w:rsidRPr="00C166DD" w:rsidTr="00C166DD">
        <w:trPr>
          <w:trHeight w:val="284"/>
        </w:trPr>
        <w:tc>
          <w:tcPr>
            <w:tcW w:w="6781"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Особисті якості (чесність, відповідальність)           </w:t>
            </w:r>
          </w:p>
        </w:tc>
        <w:tc>
          <w:tcPr>
            <w:tcW w:w="168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c>
          <w:tcPr>
            <w:tcW w:w="167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 xml:space="preserve"> </w:t>
            </w:r>
          </w:p>
        </w:tc>
      </w:tr>
      <w:tr w:rsidR="003C2FBC" w:rsidRPr="00C166DD" w:rsidTr="00C166DD">
        <w:trPr>
          <w:trHeight w:val="284"/>
        </w:trPr>
        <w:tc>
          <w:tcPr>
            <w:tcW w:w="6781"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Відсутність конфлікту інтересів                        </w:t>
            </w:r>
          </w:p>
        </w:tc>
        <w:tc>
          <w:tcPr>
            <w:tcW w:w="168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c>
          <w:tcPr>
            <w:tcW w:w="167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 xml:space="preserve"> </w:t>
            </w:r>
          </w:p>
        </w:tc>
      </w:tr>
      <w:tr w:rsidR="003C2FBC" w:rsidRPr="00C166DD" w:rsidTr="00C166DD">
        <w:trPr>
          <w:trHeight w:val="284"/>
        </w:trPr>
        <w:tc>
          <w:tcPr>
            <w:tcW w:w="6781"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Граничний вік                                          </w:t>
            </w:r>
          </w:p>
        </w:tc>
        <w:tc>
          <w:tcPr>
            <w:tcW w:w="168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 xml:space="preserve"> </w:t>
            </w:r>
          </w:p>
        </w:tc>
        <w:tc>
          <w:tcPr>
            <w:tcW w:w="167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r>
      <w:tr w:rsidR="003C2FBC" w:rsidRPr="00C166DD" w:rsidTr="00C166DD">
        <w:trPr>
          <w:trHeight w:val="284"/>
        </w:trPr>
        <w:tc>
          <w:tcPr>
            <w:tcW w:w="6781"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Відсутні будь-які вимоги                               </w:t>
            </w:r>
          </w:p>
        </w:tc>
        <w:tc>
          <w:tcPr>
            <w:tcW w:w="168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 xml:space="preserve"> </w:t>
            </w:r>
          </w:p>
        </w:tc>
        <w:tc>
          <w:tcPr>
            <w:tcW w:w="167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r>
      <w:tr w:rsidR="00C166DD" w:rsidRPr="00C166DD" w:rsidTr="00C166DD">
        <w:trPr>
          <w:trHeight w:val="284"/>
        </w:trPr>
        <w:tc>
          <w:tcPr>
            <w:tcW w:w="1606"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Інше (запишіть)                                                                          </w:t>
            </w:r>
          </w:p>
        </w:tc>
        <w:tc>
          <w:tcPr>
            <w:tcW w:w="8531" w:type="dxa"/>
            <w:gridSpan w:val="3"/>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29427A">
              <w:rPr>
                <w:rFonts w:ascii="Times New Roman" w:eastAsia="Times New Roman" w:hAnsi="Times New Roman"/>
                <w:bCs/>
                <w:color w:val="000000"/>
                <w:sz w:val="20"/>
                <w:szCs w:val="20"/>
                <w:lang w:val="ru-RU" w:eastAsia="uk-UA"/>
              </w:rPr>
              <w:t>Володіння акціями Товариства для юридичних осіб</w:t>
            </w:r>
          </w:p>
        </w:tc>
      </w:tr>
    </w:tbl>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3C2FBC" w:rsidRPr="00C166DD" w:rsidTr="00C166DD">
        <w:trPr>
          <w:trHeight w:val="284"/>
        </w:trPr>
        <w:tc>
          <w:tcPr>
            <w:tcW w:w="6781"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p>
        </w:tc>
        <w:tc>
          <w:tcPr>
            <w:tcW w:w="168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Так</w:t>
            </w:r>
          </w:p>
        </w:tc>
        <w:tc>
          <w:tcPr>
            <w:tcW w:w="167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Ні</w:t>
            </w:r>
          </w:p>
        </w:tc>
      </w:tr>
      <w:tr w:rsidR="003C2FBC" w:rsidRPr="00C166DD" w:rsidTr="00C166DD">
        <w:trPr>
          <w:trHeight w:val="284"/>
        </w:trPr>
        <w:tc>
          <w:tcPr>
            <w:tcW w:w="6781"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c>
          <w:tcPr>
            <w:tcW w:w="167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 xml:space="preserve"> </w:t>
            </w:r>
          </w:p>
        </w:tc>
      </w:tr>
      <w:tr w:rsidR="003C2FBC" w:rsidRPr="00C166DD" w:rsidTr="00C166DD">
        <w:trPr>
          <w:trHeight w:val="284"/>
        </w:trPr>
        <w:tc>
          <w:tcPr>
            <w:tcW w:w="6781"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29427A">
              <w:rPr>
                <w:rFonts w:ascii="Times New Roman" w:eastAsia="Times New Roman" w:hAnsi="Times New Roman"/>
                <w:bCs/>
                <w:color w:val="000000"/>
                <w:sz w:val="20"/>
                <w:szCs w:val="20"/>
                <w:lang w:val="ru-RU" w:eastAsia="uk-UA"/>
              </w:rPr>
              <w:t xml:space="preserve"> </w:t>
            </w:r>
          </w:p>
        </w:tc>
        <w:tc>
          <w:tcPr>
            <w:tcW w:w="167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r>
      <w:tr w:rsidR="003C2FBC" w:rsidRPr="00C166DD" w:rsidTr="00C166DD">
        <w:trPr>
          <w:trHeight w:val="284"/>
        </w:trPr>
        <w:tc>
          <w:tcPr>
            <w:tcW w:w="6781"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29427A">
              <w:rPr>
                <w:rFonts w:ascii="Times New Roman" w:eastAsia="Times New Roman" w:hAnsi="Times New Roman"/>
                <w:bCs/>
                <w:color w:val="000000"/>
                <w:sz w:val="20"/>
                <w:szCs w:val="20"/>
                <w:lang w:val="ru-RU" w:eastAsia="uk-UA"/>
              </w:rPr>
              <w:t xml:space="preserve"> </w:t>
            </w:r>
          </w:p>
        </w:tc>
        <w:tc>
          <w:tcPr>
            <w:tcW w:w="167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r>
      <w:tr w:rsidR="003C2FBC" w:rsidRPr="00C166DD" w:rsidTr="00C166DD">
        <w:trPr>
          <w:trHeight w:val="284"/>
        </w:trPr>
        <w:tc>
          <w:tcPr>
            <w:tcW w:w="6781"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29427A">
              <w:rPr>
                <w:rFonts w:ascii="Times New Roman" w:eastAsia="Times New Roman" w:hAnsi="Times New Roman"/>
                <w:bCs/>
                <w:color w:val="000000"/>
                <w:sz w:val="20"/>
                <w:szCs w:val="20"/>
                <w:lang w:val="ru-RU" w:eastAsia="uk-UA"/>
              </w:rPr>
              <w:t xml:space="preserve"> </w:t>
            </w:r>
          </w:p>
        </w:tc>
        <w:tc>
          <w:tcPr>
            <w:tcW w:w="1673"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val="en-US" w:eastAsia="uk-UA"/>
              </w:rPr>
              <w:t>X</w:t>
            </w:r>
          </w:p>
        </w:tc>
      </w:tr>
      <w:tr w:rsidR="00C166DD" w:rsidRPr="00C166DD" w:rsidTr="00C166DD">
        <w:trPr>
          <w:trHeight w:val="284"/>
        </w:trPr>
        <w:tc>
          <w:tcPr>
            <w:tcW w:w="1606"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Інше (запишіть)                                                                          </w:t>
            </w:r>
          </w:p>
        </w:tc>
        <w:tc>
          <w:tcPr>
            <w:tcW w:w="8531" w:type="dxa"/>
            <w:gridSpan w:val="3"/>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29427A">
              <w:rPr>
                <w:rFonts w:ascii="Times New Roman" w:eastAsia="Times New Roman" w:hAnsi="Times New Roman"/>
                <w:bCs/>
                <w:color w:val="000000"/>
                <w:sz w:val="20"/>
                <w:szCs w:val="20"/>
                <w:lang w:val="ru-RU" w:eastAsia="uk-UA"/>
              </w:rPr>
              <w:t>Зміни у складі Наглядової Ради останній раз відбулися в звітному році</w:t>
            </w:r>
          </w:p>
        </w:tc>
      </w:tr>
    </w:tbl>
    <w:p w:rsidR="00C166DD" w:rsidRPr="0029427A" w:rsidRDefault="00C166DD" w:rsidP="00C166DD">
      <w:pPr>
        <w:spacing w:before="0"/>
        <w:ind w:firstLine="0"/>
        <w:jc w:val="left"/>
        <w:outlineLvl w:val="2"/>
        <w:rPr>
          <w:rFonts w:ascii="Times New Roman" w:eastAsia="Times New Roman" w:hAnsi="Times New Roman"/>
          <w:bCs/>
          <w:sz w:val="20"/>
          <w:szCs w:val="20"/>
          <w:lang w:val="ru-RU"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r w:rsidRPr="00C166DD">
        <w:rPr>
          <w:rFonts w:ascii="Times New Roman" w:eastAsia="Times New Roman" w:hAnsi="Times New Roman"/>
          <w:b/>
          <w:sz w:val="20"/>
          <w:szCs w:val="20"/>
          <w:lang w:eastAsia="uk-UA"/>
        </w:rPr>
        <w:t>Чи створено у вашому акціонерному товаристві ревізійну комісію або введено посаду ревізора?</w:t>
      </w:r>
      <w:r w:rsidRPr="00C166DD">
        <w:rPr>
          <w:rFonts w:ascii="Times New Roman" w:eastAsia="Times New Roman" w:hAnsi="Times New Roman"/>
          <w:sz w:val="20"/>
          <w:szCs w:val="20"/>
          <w:lang w:eastAsia="uk-UA"/>
        </w:rPr>
        <w:t xml:space="preserve"> </w:t>
      </w:r>
      <w:r w:rsidRPr="00C166DD">
        <w:rPr>
          <w:rFonts w:ascii="Times New Roman" w:eastAsia="Times New Roman" w:hAnsi="Times New Roman"/>
          <w:b/>
          <w:bCs/>
          <w:sz w:val="20"/>
          <w:szCs w:val="20"/>
          <w:lang w:eastAsia="uk-UA"/>
        </w:rPr>
        <w:t>(так, створено ревізійну комісію / так, введено посаду ревізора / ні)</w:t>
      </w:r>
      <w:r w:rsidRPr="00C166DD">
        <w:rPr>
          <w:rFonts w:ascii="Times New Roman" w:eastAsia="Times New Roman" w:hAnsi="Times New Roman"/>
          <w:sz w:val="20"/>
          <w:szCs w:val="20"/>
          <w:lang w:eastAsia="uk-UA"/>
        </w:rPr>
        <w:t xml:space="preserve"> </w:t>
      </w:r>
      <w:r w:rsidRPr="00C166DD">
        <w:rPr>
          <w:rFonts w:ascii="Times New Roman" w:eastAsia="Times New Roman" w:hAnsi="Times New Roman"/>
          <w:b/>
          <w:bCs/>
          <w:color w:val="000000"/>
          <w:sz w:val="20"/>
          <w:szCs w:val="20"/>
          <w:lang w:eastAsia="uk-UA"/>
        </w:rPr>
        <w:t xml:space="preserve">  </w:t>
      </w:r>
      <w:r w:rsidRPr="0029427A">
        <w:rPr>
          <w:rFonts w:ascii="Times New Roman" w:eastAsia="Times New Roman" w:hAnsi="Times New Roman"/>
          <w:bCs/>
          <w:color w:val="000000"/>
          <w:sz w:val="20"/>
          <w:szCs w:val="20"/>
          <w:u w:val="single"/>
          <w:lang w:val="ru-RU" w:eastAsia="uk-UA"/>
        </w:rPr>
        <w:t>Так, створено ревізійну комісію</w:t>
      </w:r>
    </w:p>
    <w:p w:rsidR="00C166DD" w:rsidRPr="00C166DD" w:rsidRDefault="00C166DD" w:rsidP="00C166DD">
      <w:pPr>
        <w:spacing w:beforeAutospacing="1" w:after="100" w:afterAutospacing="1"/>
        <w:ind w:firstLine="0"/>
        <w:rPr>
          <w:rFonts w:ascii="Times New Roman" w:eastAsia="Times New Roman" w:hAnsi="Times New Roman"/>
          <w:b/>
          <w:color w:val="000000"/>
          <w:sz w:val="20"/>
          <w:szCs w:val="20"/>
          <w:lang w:val="ru-RU" w:eastAsia="ru-RU"/>
        </w:rPr>
      </w:pPr>
      <w:r w:rsidRPr="00C166DD">
        <w:rPr>
          <w:rFonts w:ascii="Times New Roman" w:eastAsia="Times New Roman" w:hAnsi="Times New Roman"/>
          <w:b/>
          <w:sz w:val="20"/>
          <w:szCs w:val="20"/>
          <w:lang w:val="ru-RU" w:eastAsia="ru-RU"/>
        </w:rPr>
        <w:lastRenderedPageBreak/>
        <w:t>Якщо в товаристві створено ревізійну комісію:</w:t>
      </w: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 xml:space="preserve">Кількість членів ревізійної комісії </w:t>
      </w:r>
      <w:r w:rsidRPr="00C166DD">
        <w:rPr>
          <w:rFonts w:ascii="Times New Roman" w:eastAsia="Times New Roman" w:hAnsi="Times New Roman"/>
          <w:b/>
          <w:bCs/>
          <w:color w:val="000000"/>
          <w:sz w:val="20"/>
          <w:szCs w:val="20"/>
          <w:u w:val="single"/>
          <w:lang w:eastAsia="uk-UA"/>
        </w:rPr>
        <w:t xml:space="preserve"> </w:t>
      </w:r>
      <w:r w:rsidRPr="0029427A">
        <w:rPr>
          <w:rFonts w:ascii="Times New Roman" w:eastAsia="Times New Roman" w:hAnsi="Times New Roman"/>
          <w:bCs/>
          <w:color w:val="000000"/>
          <w:sz w:val="20"/>
          <w:szCs w:val="20"/>
          <w:u w:val="single"/>
          <w:lang w:val="ru-RU" w:eastAsia="uk-UA"/>
        </w:rPr>
        <w:t>3</w:t>
      </w:r>
      <w:r w:rsidRPr="00C166DD">
        <w:rPr>
          <w:rFonts w:ascii="Times New Roman" w:eastAsia="Times New Roman" w:hAnsi="Times New Roman"/>
          <w:b/>
          <w:bCs/>
          <w:color w:val="000000"/>
          <w:sz w:val="20"/>
          <w:szCs w:val="20"/>
          <w:u w:val="single"/>
          <w:lang w:eastAsia="uk-UA"/>
        </w:rPr>
        <w:t xml:space="preserve"> </w:t>
      </w:r>
      <w:r w:rsidRPr="00C166DD">
        <w:rPr>
          <w:rFonts w:ascii="Times New Roman" w:eastAsia="Times New Roman" w:hAnsi="Times New Roman"/>
          <w:b/>
          <w:bCs/>
          <w:color w:val="000000"/>
          <w:sz w:val="20"/>
          <w:szCs w:val="20"/>
          <w:lang w:eastAsia="uk-UA"/>
        </w:rPr>
        <w:t xml:space="preserve"> осіб.</w:t>
      </w: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val="ru-RU" w:eastAsia="uk-UA"/>
        </w:rPr>
      </w:pPr>
      <w:r w:rsidRPr="00C166DD">
        <w:rPr>
          <w:rFonts w:ascii="Times New Roman" w:eastAsia="Times New Roman" w:hAnsi="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C166DD">
        <w:rPr>
          <w:rFonts w:ascii="Times New Roman" w:eastAsia="Times New Roman" w:hAnsi="Times New Roman"/>
          <w:b/>
          <w:bCs/>
          <w:color w:val="000000"/>
          <w:sz w:val="20"/>
          <w:szCs w:val="20"/>
          <w:u w:val="single"/>
          <w:lang w:eastAsia="uk-UA"/>
        </w:rPr>
        <w:t xml:space="preserve"> </w:t>
      </w:r>
      <w:r w:rsidRPr="0029427A">
        <w:rPr>
          <w:rFonts w:ascii="Times New Roman" w:eastAsia="Times New Roman" w:hAnsi="Times New Roman"/>
          <w:bCs/>
          <w:color w:val="000000"/>
          <w:sz w:val="20"/>
          <w:szCs w:val="20"/>
          <w:u w:val="single"/>
          <w:lang w:val="ru-RU" w:eastAsia="uk-UA"/>
        </w:rPr>
        <w:t>4</w:t>
      </w:r>
      <w:r w:rsidRPr="00C166DD">
        <w:rPr>
          <w:rFonts w:ascii="Times New Roman" w:eastAsia="Times New Roman" w:hAnsi="Times New Roman"/>
          <w:bCs/>
          <w:color w:val="000000"/>
          <w:sz w:val="20"/>
          <w:szCs w:val="20"/>
          <w:u w:val="single"/>
          <w:lang w:val="ru-RU" w:eastAsia="uk-UA"/>
        </w:rPr>
        <w:t xml:space="preserve"> </w:t>
      </w: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val="ru-RU" w:eastAsia="uk-UA"/>
        </w:rPr>
      </w:pPr>
      <w:r w:rsidRPr="00C166DD">
        <w:rPr>
          <w:rFonts w:ascii="Times New Roman" w:eastAsia="Times New Roman" w:hAnsi="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3C2FBC" w:rsidRPr="00C166DD" w:rsidTr="00C166DD">
        <w:trPr>
          <w:trHeight w:val="284"/>
        </w:trPr>
        <w:tc>
          <w:tcPr>
            <w:tcW w:w="4350"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p>
        </w:tc>
        <w:tc>
          <w:tcPr>
            <w:tcW w:w="138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Загальні збори акціонерів</w:t>
            </w:r>
          </w:p>
        </w:tc>
        <w:tc>
          <w:tcPr>
            <w:tcW w:w="1385"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Наглядова рада</w:t>
            </w:r>
          </w:p>
        </w:tc>
        <w:tc>
          <w:tcPr>
            <w:tcW w:w="14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Виконавчий орган</w:t>
            </w:r>
          </w:p>
        </w:tc>
        <w:tc>
          <w:tcPr>
            <w:tcW w:w="161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Не належить до компетенції жодного органу</w:t>
            </w:r>
          </w:p>
        </w:tc>
      </w:tr>
      <w:tr w:rsidR="003C2FBC" w:rsidRPr="00C166DD" w:rsidTr="00C166DD">
        <w:trPr>
          <w:trHeight w:val="284"/>
        </w:trPr>
        <w:tc>
          <w:tcPr>
            <w:tcW w:w="4350"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color w:val="000000"/>
                <w:sz w:val="20"/>
                <w:szCs w:val="20"/>
                <w:lang w:eastAsia="uk-UA"/>
              </w:rPr>
              <w:t xml:space="preserve">Визначення основних напрямів діяльності (стратегії)                      </w:t>
            </w:r>
          </w:p>
        </w:tc>
        <w:tc>
          <w:tcPr>
            <w:tcW w:w="138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385"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4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61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r>
      <w:tr w:rsidR="003C2FBC" w:rsidRPr="00C166DD" w:rsidTr="00C166DD">
        <w:trPr>
          <w:trHeight w:val="284"/>
        </w:trPr>
        <w:tc>
          <w:tcPr>
            <w:tcW w:w="4350"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Затвердження планів</w:t>
            </w:r>
            <w:r w:rsidRPr="00C166DD">
              <w:rPr>
                <w:rFonts w:ascii="Times New Roman" w:eastAsia="Times New Roman" w:hAnsi="Times New Roman"/>
                <w:bCs/>
                <w:color w:val="000000"/>
                <w:sz w:val="20"/>
                <w:szCs w:val="20"/>
                <w:lang w:val="ru-RU" w:eastAsia="uk-UA"/>
              </w:rPr>
              <w:t xml:space="preserve"> </w:t>
            </w:r>
            <w:r w:rsidRPr="00C166DD">
              <w:rPr>
                <w:rFonts w:ascii="Times New Roman" w:eastAsia="Times New Roman" w:hAnsi="Times New Roman"/>
                <w:bCs/>
                <w:color w:val="000000"/>
                <w:sz w:val="20"/>
                <w:szCs w:val="20"/>
                <w:lang w:eastAsia="uk-UA"/>
              </w:rPr>
              <w:t>діяльності (бізнес-планів)</w:t>
            </w:r>
          </w:p>
        </w:tc>
        <w:tc>
          <w:tcPr>
            <w:tcW w:w="138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385"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4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61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r>
      <w:tr w:rsidR="003C2FBC" w:rsidRPr="00C166DD" w:rsidTr="00C166DD">
        <w:trPr>
          <w:trHeight w:val="284"/>
        </w:trPr>
        <w:tc>
          <w:tcPr>
            <w:tcW w:w="4350"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eastAsia="uk-UA"/>
              </w:rPr>
              <w:t>Затвердження річного фінансового звіту, або балансу, або бюджету</w:t>
            </w:r>
          </w:p>
        </w:tc>
        <w:tc>
          <w:tcPr>
            <w:tcW w:w="138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385"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4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61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r>
      <w:tr w:rsidR="003C2FBC" w:rsidRPr="00C166DD" w:rsidTr="00C166DD">
        <w:trPr>
          <w:trHeight w:val="284"/>
        </w:trPr>
        <w:tc>
          <w:tcPr>
            <w:tcW w:w="4350"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eastAsia="uk-UA"/>
              </w:rPr>
              <w:t>Обрання та припинення повноважень голови та членів виконавчого органу</w:t>
            </w:r>
          </w:p>
        </w:tc>
        <w:tc>
          <w:tcPr>
            <w:tcW w:w="138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385"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4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61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r>
      <w:tr w:rsidR="003C2FBC" w:rsidRPr="00C166DD" w:rsidTr="00C166DD">
        <w:trPr>
          <w:trHeight w:val="284"/>
        </w:trPr>
        <w:tc>
          <w:tcPr>
            <w:tcW w:w="4350"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eastAsia="uk-UA"/>
              </w:rPr>
              <w:t>Обрання та припинення повноважень голови та членів наглядової ради</w:t>
            </w:r>
          </w:p>
        </w:tc>
        <w:tc>
          <w:tcPr>
            <w:tcW w:w="138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385"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4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61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r>
      <w:tr w:rsidR="003C2FBC" w:rsidRPr="00C166DD" w:rsidTr="00C166DD">
        <w:trPr>
          <w:trHeight w:val="284"/>
        </w:trPr>
        <w:tc>
          <w:tcPr>
            <w:tcW w:w="4350"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eastAsia="uk-UA"/>
              </w:rPr>
              <w:t>Обрання та припинення повноважень голови та членів ревізійної комісії</w:t>
            </w:r>
          </w:p>
        </w:tc>
        <w:tc>
          <w:tcPr>
            <w:tcW w:w="138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385"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4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61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r>
      <w:tr w:rsidR="003C2FBC" w:rsidRPr="00C166DD" w:rsidTr="00C166DD">
        <w:trPr>
          <w:trHeight w:val="284"/>
        </w:trPr>
        <w:tc>
          <w:tcPr>
            <w:tcW w:w="4350"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Визначення розміру</w:t>
            </w:r>
            <w:r w:rsidRPr="00C166DD">
              <w:rPr>
                <w:rFonts w:ascii="Times New Roman" w:eastAsia="Times New Roman" w:hAnsi="Times New Roman"/>
                <w:bCs/>
                <w:color w:val="000000"/>
                <w:sz w:val="20"/>
                <w:szCs w:val="20"/>
                <w:lang w:val="ru-RU" w:eastAsia="uk-UA"/>
              </w:rPr>
              <w:t xml:space="preserve"> </w:t>
            </w:r>
            <w:r w:rsidRPr="00C166DD">
              <w:rPr>
                <w:rFonts w:ascii="Times New Roman" w:eastAsia="Times New Roman" w:hAnsi="Times New Roman"/>
                <w:bCs/>
                <w:color w:val="000000"/>
                <w:sz w:val="20"/>
                <w:szCs w:val="20"/>
                <w:lang w:eastAsia="uk-UA"/>
              </w:rPr>
              <w:t>винагороди для голови та</w:t>
            </w:r>
            <w:r w:rsidRPr="00C166DD">
              <w:rPr>
                <w:rFonts w:ascii="Times New Roman" w:eastAsia="Times New Roman" w:hAnsi="Times New Roman"/>
                <w:bCs/>
                <w:color w:val="000000"/>
                <w:sz w:val="20"/>
                <w:szCs w:val="20"/>
                <w:lang w:val="ru-RU" w:eastAsia="uk-UA"/>
              </w:rPr>
              <w:t xml:space="preserve"> </w:t>
            </w:r>
            <w:r w:rsidRPr="00C166DD">
              <w:rPr>
                <w:rFonts w:ascii="Times New Roman" w:eastAsia="Times New Roman" w:hAnsi="Times New Roman"/>
                <w:bCs/>
                <w:color w:val="000000"/>
                <w:sz w:val="20"/>
                <w:szCs w:val="20"/>
                <w:lang w:eastAsia="uk-UA"/>
              </w:rPr>
              <w:t>членів виконавчого органу</w:t>
            </w:r>
          </w:p>
        </w:tc>
        <w:tc>
          <w:tcPr>
            <w:tcW w:w="138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385"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4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61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r>
      <w:tr w:rsidR="003C2FBC" w:rsidRPr="00C166DD" w:rsidTr="00C166DD">
        <w:trPr>
          <w:trHeight w:val="284"/>
        </w:trPr>
        <w:tc>
          <w:tcPr>
            <w:tcW w:w="4350"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Визначення розміру</w:t>
            </w:r>
            <w:r w:rsidRPr="00C166DD">
              <w:rPr>
                <w:rFonts w:ascii="Times New Roman" w:eastAsia="Times New Roman" w:hAnsi="Times New Roman"/>
                <w:bCs/>
                <w:color w:val="000000"/>
                <w:sz w:val="20"/>
                <w:szCs w:val="20"/>
                <w:lang w:val="ru-RU" w:eastAsia="uk-UA"/>
              </w:rPr>
              <w:t xml:space="preserve"> </w:t>
            </w:r>
            <w:r w:rsidRPr="00C166DD">
              <w:rPr>
                <w:rFonts w:ascii="Times New Roman" w:eastAsia="Times New Roman" w:hAnsi="Times New Roman"/>
                <w:bCs/>
                <w:color w:val="000000"/>
                <w:sz w:val="20"/>
                <w:szCs w:val="20"/>
                <w:lang w:eastAsia="uk-UA"/>
              </w:rPr>
              <w:t>винагороди для голови</w:t>
            </w:r>
            <w:r w:rsidRPr="00C166DD">
              <w:rPr>
                <w:rFonts w:ascii="Times New Roman" w:eastAsia="Times New Roman" w:hAnsi="Times New Roman"/>
                <w:bCs/>
                <w:color w:val="000000"/>
                <w:sz w:val="20"/>
                <w:szCs w:val="20"/>
                <w:lang w:val="ru-RU" w:eastAsia="uk-UA"/>
              </w:rPr>
              <w:t xml:space="preserve"> </w:t>
            </w:r>
            <w:r w:rsidRPr="00C166DD">
              <w:rPr>
                <w:rFonts w:ascii="Times New Roman" w:eastAsia="Times New Roman" w:hAnsi="Times New Roman"/>
                <w:bCs/>
                <w:color w:val="000000"/>
                <w:sz w:val="20"/>
                <w:szCs w:val="20"/>
                <w:lang w:eastAsia="uk-UA"/>
              </w:rPr>
              <w:t>та членів наглядової ради</w:t>
            </w:r>
          </w:p>
        </w:tc>
        <w:tc>
          <w:tcPr>
            <w:tcW w:w="138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385"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4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61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r>
      <w:tr w:rsidR="003C2FBC" w:rsidRPr="00C166DD" w:rsidTr="00C166DD">
        <w:trPr>
          <w:trHeight w:val="284"/>
        </w:trPr>
        <w:tc>
          <w:tcPr>
            <w:tcW w:w="4350"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Прийняття рішення про</w:t>
            </w:r>
            <w:r w:rsidRPr="00C166DD">
              <w:rPr>
                <w:rFonts w:ascii="Times New Roman" w:eastAsia="Times New Roman" w:hAnsi="Times New Roman"/>
                <w:bCs/>
                <w:color w:val="000000"/>
                <w:sz w:val="20"/>
                <w:szCs w:val="20"/>
                <w:lang w:val="ru-RU" w:eastAsia="uk-UA"/>
              </w:rPr>
              <w:t xml:space="preserve"> </w:t>
            </w:r>
            <w:r w:rsidRPr="00C166DD">
              <w:rPr>
                <w:rFonts w:ascii="Times New Roman" w:eastAsia="Times New Roman" w:hAnsi="Times New Roman"/>
                <w:bCs/>
                <w:color w:val="000000"/>
                <w:sz w:val="20"/>
                <w:szCs w:val="20"/>
                <w:lang w:eastAsia="uk-UA"/>
              </w:rPr>
              <w:t>притягнення до майнової</w:t>
            </w:r>
            <w:r w:rsidRPr="00C166DD">
              <w:rPr>
                <w:rFonts w:ascii="Times New Roman" w:eastAsia="Times New Roman" w:hAnsi="Times New Roman"/>
                <w:bCs/>
                <w:color w:val="000000"/>
                <w:sz w:val="20"/>
                <w:szCs w:val="20"/>
                <w:lang w:val="ru-RU" w:eastAsia="uk-UA"/>
              </w:rPr>
              <w:t xml:space="preserve"> </w:t>
            </w:r>
            <w:r w:rsidRPr="00C166DD">
              <w:rPr>
                <w:rFonts w:ascii="Times New Roman" w:eastAsia="Times New Roman" w:hAnsi="Times New Roman"/>
                <w:bCs/>
                <w:color w:val="000000"/>
                <w:sz w:val="20"/>
                <w:szCs w:val="20"/>
                <w:lang w:eastAsia="uk-UA"/>
              </w:rPr>
              <w:t>відповідальності членів</w:t>
            </w:r>
            <w:r w:rsidRPr="00C166DD">
              <w:rPr>
                <w:rFonts w:ascii="Times New Roman" w:eastAsia="Times New Roman" w:hAnsi="Times New Roman"/>
                <w:bCs/>
                <w:color w:val="000000"/>
                <w:sz w:val="20"/>
                <w:szCs w:val="20"/>
                <w:lang w:val="ru-RU" w:eastAsia="uk-UA"/>
              </w:rPr>
              <w:t xml:space="preserve"> </w:t>
            </w:r>
            <w:r w:rsidRPr="00C166DD">
              <w:rPr>
                <w:rFonts w:ascii="Times New Roman" w:eastAsia="Times New Roman" w:hAnsi="Times New Roman"/>
                <w:bCs/>
                <w:color w:val="000000"/>
                <w:sz w:val="20"/>
                <w:szCs w:val="20"/>
                <w:lang w:eastAsia="uk-UA"/>
              </w:rPr>
              <w:t>виконавчого органу</w:t>
            </w:r>
          </w:p>
        </w:tc>
        <w:tc>
          <w:tcPr>
            <w:tcW w:w="138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385"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4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61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r>
      <w:tr w:rsidR="003C2FBC" w:rsidRPr="00C166DD" w:rsidTr="00C166DD">
        <w:trPr>
          <w:trHeight w:val="284"/>
        </w:trPr>
        <w:tc>
          <w:tcPr>
            <w:tcW w:w="4350"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Прийняття рішення про</w:t>
            </w:r>
            <w:r w:rsidRPr="00C166DD">
              <w:rPr>
                <w:rFonts w:ascii="Times New Roman" w:eastAsia="Times New Roman" w:hAnsi="Times New Roman"/>
                <w:bCs/>
                <w:color w:val="000000"/>
                <w:sz w:val="20"/>
                <w:szCs w:val="20"/>
                <w:lang w:val="ru-RU" w:eastAsia="uk-UA"/>
              </w:rPr>
              <w:t xml:space="preserve"> </w:t>
            </w:r>
            <w:r w:rsidRPr="00C166DD">
              <w:rPr>
                <w:rFonts w:ascii="Times New Roman" w:eastAsia="Times New Roman" w:hAnsi="Times New Roman"/>
                <w:bCs/>
                <w:color w:val="000000"/>
                <w:sz w:val="20"/>
                <w:szCs w:val="20"/>
                <w:lang w:eastAsia="uk-UA"/>
              </w:rPr>
              <w:t>додатковий випуск акцій</w:t>
            </w:r>
            <w:r w:rsidRPr="00C166DD">
              <w:rPr>
                <w:rFonts w:ascii="Times New Roman" w:eastAsia="Times New Roman" w:hAnsi="Times New Roman"/>
                <w:bCs/>
                <w:color w:val="000000"/>
                <w:sz w:val="20"/>
                <w:szCs w:val="20"/>
                <w:lang w:val="ru-RU" w:eastAsia="uk-UA"/>
              </w:rPr>
              <w:t xml:space="preserve"> </w:t>
            </w:r>
          </w:p>
        </w:tc>
        <w:tc>
          <w:tcPr>
            <w:tcW w:w="138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385"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4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61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r>
      <w:tr w:rsidR="003C2FBC" w:rsidRPr="00C166DD" w:rsidTr="00C166DD">
        <w:trPr>
          <w:trHeight w:val="284"/>
        </w:trPr>
        <w:tc>
          <w:tcPr>
            <w:tcW w:w="4350"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Прийняття рішення про</w:t>
            </w:r>
            <w:r w:rsidRPr="00C166DD">
              <w:rPr>
                <w:rFonts w:ascii="Times New Roman" w:eastAsia="Times New Roman" w:hAnsi="Times New Roman"/>
                <w:bCs/>
                <w:color w:val="000000"/>
                <w:sz w:val="20"/>
                <w:szCs w:val="20"/>
                <w:lang w:val="ru-RU" w:eastAsia="uk-UA"/>
              </w:rPr>
              <w:t xml:space="preserve"> </w:t>
            </w:r>
            <w:r w:rsidRPr="00C166DD">
              <w:rPr>
                <w:rFonts w:ascii="Times New Roman" w:eastAsia="Times New Roman" w:hAnsi="Times New Roman"/>
                <w:bCs/>
                <w:color w:val="000000"/>
                <w:sz w:val="20"/>
                <w:szCs w:val="20"/>
                <w:lang w:eastAsia="uk-UA"/>
              </w:rPr>
              <w:t>викуп, реалізацію та</w:t>
            </w:r>
            <w:r w:rsidRPr="00C166DD">
              <w:rPr>
                <w:rFonts w:ascii="Times New Roman" w:eastAsia="Times New Roman" w:hAnsi="Times New Roman"/>
                <w:bCs/>
                <w:color w:val="000000"/>
                <w:sz w:val="20"/>
                <w:szCs w:val="20"/>
                <w:lang w:val="ru-RU" w:eastAsia="uk-UA"/>
              </w:rPr>
              <w:t xml:space="preserve"> </w:t>
            </w:r>
            <w:r w:rsidRPr="00C166DD">
              <w:rPr>
                <w:rFonts w:ascii="Times New Roman" w:eastAsia="Times New Roman" w:hAnsi="Times New Roman"/>
                <w:bCs/>
                <w:color w:val="000000"/>
                <w:sz w:val="20"/>
                <w:szCs w:val="20"/>
                <w:lang w:eastAsia="uk-UA"/>
              </w:rPr>
              <w:t>розміщення власних акцій</w:t>
            </w:r>
          </w:p>
        </w:tc>
        <w:tc>
          <w:tcPr>
            <w:tcW w:w="138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385"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4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61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r>
      <w:tr w:rsidR="003C2FBC" w:rsidRPr="00C166DD" w:rsidTr="00C166DD">
        <w:trPr>
          <w:trHeight w:val="284"/>
        </w:trPr>
        <w:tc>
          <w:tcPr>
            <w:tcW w:w="4350"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color w:val="000000"/>
                <w:sz w:val="20"/>
                <w:szCs w:val="20"/>
                <w:lang w:eastAsia="uk-UA"/>
              </w:rPr>
              <w:t xml:space="preserve">Затвердження зовнішнього аудитора      </w:t>
            </w:r>
          </w:p>
        </w:tc>
        <w:tc>
          <w:tcPr>
            <w:tcW w:w="138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385"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4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61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r>
      <w:tr w:rsidR="003C2FBC" w:rsidRPr="00C166DD" w:rsidTr="00C166DD">
        <w:trPr>
          <w:trHeight w:val="284"/>
        </w:trPr>
        <w:tc>
          <w:tcPr>
            <w:tcW w:w="4350"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Затвердження договорів, щодо яких існує конфлікт</w:t>
            </w:r>
            <w:r w:rsidRPr="00C166DD">
              <w:rPr>
                <w:rFonts w:ascii="Times New Roman" w:eastAsia="Times New Roman" w:hAnsi="Times New Roman"/>
                <w:bCs/>
                <w:color w:val="000000"/>
                <w:sz w:val="20"/>
                <w:szCs w:val="20"/>
                <w:lang w:val="ru-RU" w:eastAsia="uk-UA"/>
              </w:rPr>
              <w:t xml:space="preserve"> </w:t>
            </w:r>
            <w:r w:rsidRPr="00C166DD">
              <w:rPr>
                <w:rFonts w:ascii="Times New Roman" w:eastAsia="Times New Roman" w:hAnsi="Times New Roman"/>
                <w:bCs/>
                <w:color w:val="000000"/>
                <w:sz w:val="20"/>
                <w:szCs w:val="20"/>
                <w:lang w:eastAsia="uk-UA"/>
              </w:rPr>
              <w:t>інтересів</w:t>
            </w:r>
          </w:p>
        </w:tc>
        <w:tc>
          <w:tcPr>
            <w:tcW w:w="138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385"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40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61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r>
    </w:tbl>
    <w:p w:rsidR="00C166DD" w:rsidRPr="00C166DD" w:rsidRDefault="00C166DD" w:rsidP="00C166DD">
      <w:pPr>
        <w:spacing w:before="0"/>
        <w:ind w:firstLine="0"/>
        <w:jc w:val="left"/>
        <w:outlineLvl w:val="2"/>
        <w:rPr>
          <w:rFonts w:ascii="Times New Roman" w:eastAsia="Times New Roman" w:hAnsi="Times New Roman"/>
          <w:bCs/>
          <w:sz w:val="20"/>
          <w:szCs w:val="20"/>
          <w:lang w:val="en-US" w:eastAsia="uk-UA"/>
        </w:rPr>
      </w:pPr>
    </w:p>
    <w:p w:rsidR="00C166DD" w:rsidRPr="0029427A" w:rsidRDefault="00C166DD" w:rsidP="00C166DD">
      <w:pPr>
        <w:spacing w:before="0"/>
        <w:ind w:firstLine="0"/>
        <w:jc w:val="left"/>
        <w:outlineLvl w:val="2"/>
        <w:rPr>
          <w:rFonts w:ascii="Times New Roman" w:eastAsia="Times New Roman" w:hAnsi="Times New Roman"/>
          <w:bCs/>
          <w:sz w:val="20"/>
          <w:szCs w:val="20"/>
          <w:u w:val="single"/>
          <w:lang w:val="ru-RU" w:eastAsia="uk-UA"/>
        </w:rPr>
      </w:pPr>
      <w:r w:rsidRPr="00C166DD">
        <w:rPr>
          <w:rFonts w:ascii="Times New Roman" w:eastAsia="Times New Roman" w:hAnsi="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C166DD">
        <w:rPr>
          <w:rFonts w:ascii="Times New Roman" w:eastAsia="Times New Roman" w:hAnsi="Times New Roman"/>
          <w:b/>
          <w:bCs/>
          <w:color w:val="000000"/>
          <w:sz w:val="20"/>
          <w:szCs w:val="20"/>
          <w:lang w:val="ru-RU" w:eastAsia="uk-UA"/>
        </w:rPr>
        <w:t xml:space="preserve"> )  </w:t>
      </w:r>
      <w:r w:rsidRPr="0029427A">
        <w:rPr>
          <w:rFonts w:ascii="Times New Roman" w:eastAsia="Times New Roman" w:hAnsi="Times New Roman"/>
          <w:b/>
          <w:bCs/>
          <w:color w:val="000000"/>
          <w:sz w:val="20"/>
          <w:szCs w:val="20"/>
          <w:u w:val="single"/>
          <w:lang w:val="ru-RU" w:eastAsia="uk-UA"/>
        </w:rPr>
        <w:t xml:space="preserve"> </w:t>
      </w:r>
      <w:r w:rsidRPr="0029427A">
        <w:rPr>
          <w:rFonts w:ascii="Times New Roman" w:eastAsia="Times New Roman" w:hAnsi="Times New Roman"/>
          <w:bCs/>
          <w:sz w:val="20"/>
          <w:szCs w:val="20"/>
          <w:u w:val="single"/>
          <w:lang w:val="ru-RU" w:eastAsia="uk-UA"/>
        </w:rPr>
        <w:t xml:space="preserve">Так </w:t>
      </w: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val="ru-RU" w:eastAsia="uk-UA"/>
        </w:rPr>
      </w:pPr>
    </w:p>
    <w:p w:rsidR="00C166DD" w:rsidRPr="0029427A" w:rsidRDefault="00C166DD" w:rsidP="00C166DD">
      <w:pPr>
        <w:spacing w:before="0"/>
        <w:ind w:firstLine="0"/>
        <w:jc w:val="left"/>
        <w:outlineLvl w:val="2"/>
        <w:rPr>
          <w:rFonts w:ascii="Times New Roman" w:eastAsia="Times New Roman" w:hAnsi="Times New Roman"/>
          <w:bCs/>
          <w:sz w:val="20"/>
          <w:szCs w:val="20"/>
          <w:u w:val="single"/>
          <w:lang w:val="ru-RU" w:eastAsia="uk-UA"/>
        </w:rPr>
      </w:pPr>
      <w:r w:rsidRPr="00C166DD">
        <w:rPr>
          <w:rFonts w:ascii="Times New Roman" w:eastAsia="Times New Roman" w:hAnsi="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C166DD">
        <w:rPr>
          <w:rFonts w:ascii="Times New Roman" w:eastAsia="Times New Roman" w:hAnsi="Times New Roman"/>
          <w:b/>
          <w:bCs/>
          <w:color w:val="000000"/>
          <w:sz w:val="20"/>
          <w:szCs w:val="20"/>
          <w:lang w:eastAsia="uk-UA"/>
        </w:rPr>
        <w:br/>
        <w:t>осіб  та  обов'язком  діяти  в  інтересах акціонерного товариства? (так/ні)</w:t>
      </w:r>
      <w:r w:rsidRPr="0029427A">
        <w:rPr>
          <w:rFonts w:ascii="Times New Roman" w:eastAsia="Times New Roman" w:hAnsi="Times New Roman"/>
          <w:b/>
          <w:bCs/>
          <w:color w:val="000000"/>
          <w:sz w:val="20"/>
          <w:szCs w:val="20"/>
          <w:lang w:val="ru-RU" w:eastAsia="uk-UA"/>
        </w:rPr>
        <w:t xml:space="preserve">  </w:t>
      </w:r>
      <w:r w:rsidRPr="0029427A">
        <w:rPr>
          <w:rFonts w:ascii="Times New Roman" w:eastAsia="Times New Roman" w:hAnsi="Times New Roman"/>
          <w:bCs/>
          <w:sz w:val="20"/>
          <w:szCs w:val="20"/>
          <w:u w:val="single"/>
          <w:lang w:val="ru-RU" w:eastAsia="uk-UA"/>
        </w:rPr>
        <w:t>Так</w:t>
      </w:r>
    </w:p>
    <w:p w:rsidR="00C166DD" w:rsidRPr="0029427A" w:rsidRDefault="00C166DD" w:rsidP="00C166DD">
      <w:pPr>
        <w:spacing w:before="0"/>
        <w:ind w:firstLine="0"/>
        <w:jc w:val="left"/>
        <w:outlineLvl w:val="2"/>
        <w:rPr>
          <w:rFonts w:ascii="Times New Roman" w:eastAsia="Times New Roman" w:hAnsi="Times New Roman"/>
          <w:bCs/>
          <w:sz w:val="20"/>
          <w:szCs w:val="20"/>
          <w:u w:val="single"/>
          <w:lang w:val="ru-RU"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val="ru-RU" w:eastAsia="uk-UA"/>
        </w:rPr>
      </w:pPr>
      <w:r w:rsidRPr="00C166DD">
        <w:rPr>
          <w:rFonts w:ascii="Times New Roman" w:eastAsia="Times New Roman" w:hAnsi="Times New Roman"/>
          <w:b/>
          <w:bCs/>
          <w:color w:val="000000"/>
          <w:sz w:val="20"/>
          <w:szCs w:val="20"/>
          <w:lang w:eastAsia="uk-UA"/>
        </w:rPr>
        <w:t>Які документи існують у вашому акціонерному товаристві</w:t>
      </w:r>
      <w:r w:rsidRPr="00C166DD">
        <w:rPr>
          <w:rFonts w:ascii="Times New Roman" w:eastAsia="Times New Roman" w:hAnsi="Times New Roman"/>
          <w:b/>
          <w:bCs/>
          <w:color w:val="000000"/>
          <w:sz w:val="20"/>
          <w:szCs w:val="20"/>
          <w:lang w:val="ru-RU" w:eastAsia="uk-UA"/>
        </w:rPr>
        <w:t xml:space="preserve"> </w:t>
      </w:r>
      <w:r w:rsidRPr="00C166DD">
        <w:rPr>
          <w:rFonts w:ascii="Times New Roman" w:eastAsia="Times New Roman" w:hAnsi="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3C2FBC" w:rsidRPr="00C166DD" w:rsidTr="00C166DD">
        <w:trPr>
          <w:trHeight w:val="284"/>
        </w:trPr>
        <w:tc>
          <w:tcPr>
            <w:tcW w:w="7107"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p>
        </w:tc>
        <w:tc>
          <w:tcPr>
            <w:tcW w:w="152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Так</w:t>
            </w:r>
          </w:p>
        </w:tc>
        <w:tc>
          <w:tcPr>
            <w:tcW w:w="15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ru-RU" w:eastAsia="uk-UA"/>
              </w:rPr>
              <w:t>Ні</w:t>
            </w:r>
          </w:p>
        </w:tc>
      </w:tr>
      <w:tr w:rsidR="003C2FBC" w:rsidRPr="00C166DD" w:rsidTr="00C166DD">
        <w:trPr>
          <w:trHeight w:val="284"/>
        </w:trPr>
        <w:tc>
          <w:tcPr>
            <w:tcW w:w="7107"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Положення про загальні збори акціонерів                </w:t>
            </w:r>
          </w:p>
        </w:tc>
        <w:tc>
          <w:tcPr>
            <w:tcW w:w="152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ru-RU" w:eastAsia="uk-UA"/>
              </w:rPr>
              <w:t>X</w:t>
            </w:r>
          </w:p>
        </w:tc>
        <w:tc>
          <w:tcPr>
            <w:tcW w:w="15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ru-RU" w:eastAsia="uk-UA"/>
              </w:rPr>
              <w:t xml:space="preserve"> </w:t>
            </w:r>
          </w:p>
        </w:tc>
      </w:tr>
      <w:tr w:rsidR="003C2FBC" w:rsidRPr="00C166DD" w:rsidTr="00C166DD">
        <w:trPr>
          <w:trHeight w:val="284"/>
        </w:trPr>
        <w:tc>
          <w:tcPr>
            <w:tcW w:w="7107"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Положення про наглядову раду                           </w:t>
            </w:r>
          </w:p>
        </w:tc>
        <w:tc>
          <w:tcPr>
            <w:tcW w:w="152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X</w:t>
            </w:r>
          </w:p>
        </w:tc>
        <w:tc>
          <w:tcPr>
            <w:tcW w:w="15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 xml:space="preserve"> </w:t>
            </w:r>
          </w:p>
        </w:tc>
      </w:tr>
      <w:tr w:rsidR="003C2FBC" w:rsidRPr="00C166DD" w:rsidTr="00C166DD">
        <w:trPr>
          <w:trHeight w:val="284"/>
        </w:trPr>
        <w:tc>
          <w:tcPr>
            <w:tcW w:w="7107"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Положення про виконавчий орган  </w:t>
            </w:r>
          </w:p>
        </w:tc>
        <w:tc>
          <w:tcPr>
            <w:tcW w:w="152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X</w:t>
            </w:r>
          </w:p>
        </w:tc>
        <w:tc>
          <w:tcPr>
            <w:tcW w:w="15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 xml:space="preserve"> </w:t>
            </w:r>
          </w:p>
        </w:tc>
      </w:tr>
      <w:tr w:rsidR="003C2FBC" w:rsidRPr="00C166DD" w:rsidTr="00C166DD">
        <w:trPr>
          <w:trHeight w:val="284"/>
        </w:trPr>
        <w:tc>
          <w:tcPr>
            <w:tcW w:w="7107"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Положення про посадових осіб акціонерного товариства   </w:t>
            </w:r>
          </w:p>
        </w:tc>
        <w:tc>
          <w:tcPr>
            <w:tcW w:w="1526" w:type="dxa"/>
            <w:vAlign w:val="center"/>
          </w:tcPr>
          <w:p w:rsidR="00C166DD" w:rsidRPr="00C166DD" w:rsidRDefault="00C166DD" w:rsidP="00C166DD">
            <w:pPr>
              <w:spacing w:before="0"/>
              <w:ind w:firstLine="0"/>
              <w:jc w:val="center"/>
              <w:outlineLvl w:val="2"/>
              <w:rPr>
                <w:rFonts w:ascii="Times New Roman" w:eastAsia="Times New Roman" w:hAnsi="Times New Roman"/>
                <w:b/>
                <w:bCs/>
                <w:sz w:val="20"/>
                <w:szCs w:val="20"/>
                <w:lang w:val="ru-RU" w:eastAsia="uk-UA"/>
              </w:rPr>
            </w:pPr>
            <w:r w:rsidRPr="00C166DD">
              <w:rPr>
                <w:rFonts w:ascii="Times New Roman" w:eastAsia="Times New Roman" w:hAnsi="Times New Roman"/>
                <w:bCs/>
                <w:sz w:val="20"/>
                <w:szCs w:val="20"/>
                <w:lang w:val="ru-RU" w:eastAsia="uk-UA"/>
              </w:rPr>
              <w:t xml:space="preserve"> </w:t>
            </w:r>
          </w:p>
        </w:tc>
        <w:tc>
          <w:tcPr>
            <w:tcW w:w="1504" w:type="dxa"/>
            <w:vAlign w:val="center"/>
          </w:tcPr>
          <w:p w:rsidR="00C166DD" w:rsidRPr="00C166DD" w:rsidRDefault="00C166DD" w:rsidP="00C166DD">
            <w:pPr>
              <w:spacing w:before="0"/>
              <w:ind w:firstLine="0"/>
              <w:jc w:val="center"/>
              <w:outlineLvl w:val="2"/>
              <w:rPr>
                <w:rFonts w:ascii="Times New Roman" w:eastAsia="Times New Roman" w:hAnsi="Times New Roman"/>
                <w:b/>
                <w:bCs/>
                <w:sz w:val="20"/>
                <w:szCs w:val="20"/>
                <w:lang w:val="ru-RU" w:eastAsia="uk-UA"/>
              </w:rPr>
            </w:pPr>
            <w:r w:rsidRPr="00C166DD">
              <w:rPr>
                <w:rFonts w:ascii="Times New Roman" w:eastAsia="Times New Roman" w:hAnsi="Times New Roman"/>
                <w:bCs/>
                <w:sz w:val="20"/>
                <w:szCs w:val="20"/>
                <w:lang w:val="ru-RU" w:eastAsia="uk-UA"/>
              </w:rPr>
              <w:t>X</w:t>
            </w:r>
          </w:p>
        </w:tc>
      </w:tr>
      <w:tr w:rsidR="003C2FBC" w:rsidRPr="00C166DD" w:rsidTr="00C166DD">
        <w:trPr>
          <w:trHeight w:val="284"/>
        </w:trPr>
        <w:tc>
          <w:tcPr>
            <w:tcW w:w="7107"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Положення про ревізійну комісію ( або ревізора )                       </w:t>
            </w:r>
          </w:p>
        </w:tc>
        <w:tc>
          <w:tcPr>
            <w:tcW w:w="152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X</w:t>
            </w:r>
          </w:p>
        </w:tc>
        <w:tc>
          <w:tcPr>
            <w:tcW w:w="15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 xml:space="preserve"> </w:t>
            </w:r>
          </w:p>
        </w:tc>
      </w:tr>
      <w:tr w:rsidR="003C2FBC" w:rsidRPr="00C166DD" w:rsidTr="00C166DD">
        <w:trPr>
          <w:trHeight w:val="284"/>
        </w:trPr>
        <w:tc>
          <w:tcPr>
            <w:tcW w:w="7107"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Положення про акції акціонерного товариства            </w:t>
            </w:r>
          </w:p>
        </w:tc>
        <w:tc>
          <w:tcPr>
            <w:tcW w:w="152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 xml:space="preserve"> </w:t>
            </w:r>
          </w:p>
        </w:tc>
        <w:tc>
          <w:tcPr>
            <w:tcW w:w="15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X</w:t>
            </w:r>
          </w:p>
        </w:tc>
      </w:tr>
      <w:tr w:rsidR="003C2FBC" w:rsidRPr="00C166DD" w:rsidTr="00C166DD">
        <w:trPr>
          <w:trHeight w:val="284"/>
        </w:trPr>
        <w:tc>
          <w:tcPr>
            <w:tcW w:w="7107"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Положення про порядок розподілу прибутку               </w:t>
            </w:r>
          </w:p>
        </w:tc>
        <w:tc>
          <w:tcPr>
            <w:tcW w:w="152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 xml:space="preserve"> </w:t>
            </w:r>
          </w:p>
        </w:tc>
        <w:tc>
          <w:tcPr>
            <w:tcW w:w="150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X</w:t>
            </w:r>
          </w:p>
        </w:tc>
      </w:tr>
      <w:tr w:rsidR="00C166DD" w:rsidRPr="00C166DD" w:rsidTr="00C166DD">
        <w:trPr>
          <w:trHeight w:val="284"/>
        </w:trPr>
        <w:tc>
          <w:tcPr>
            <w:tcW w:w="1718" w:type="dxa"/>
          </w:tcPr>
          <w:p w:rsidR="00C166DD" w:rsidRPr="00C166DD" w:rsidRDefault="00C166DD" w:rsidP="00C166DD">
            <w:pPr>
              <w:spacing w:before="0"/>
              <w:ind w:firstLine="0"/>
              <w:jc w:val="left"/>
              <w:outlineLvl w:val="2"/>
              <w:rPr>
                <w:rFonts w:ascii="Times New Roman" w:eastAsia="Times New Roman" w:hAnsi="Times New Roman"/>
                <w:bCs/>
                <w:sz w:val="20"/>
                <w:szCs w:val="20"/>
                <w:lang w:val="en-US" w:eastAsia="uk-UA"/>
              </w:rPr>
            </w:pPr>
            <w:r w:rsidRPr="00C166DD">
              <w:rPr>
                <w:rFonts w:ascii="Times New Roman" w:eastAsia="Times New Roman" w:hAnsi="Times New Roman"/>
                <w:bCs/>
                <w:color w:val="000000"/>
                <w:sz w:val="20"/>
                <w:szCs w:val="20"/>
                <w:lang w:eastAsia="uk-UA"/>
              </w:rPr>
              <w:t xml:space="preserve">Інше (запишіть)                                        </w:t>
            </w:r>
          </w:p>
        </w:tc>
        <w:tc>
          <w:tcPr>
            <w:tcW w:w="8419" w:type="dxa"/>
            <w:gridSpan w:val="3"/>
          </w:tcPr>
          <w:p w:rsidR="00C166DD" w:rsidRPr="00C166DD" w:rsidRDefault="00C166DD" w:rsidP="00C166DD">
            <w:pPr>
              <w:spacing w:before="0"/>
              <w:ind w:firstLine="0"/>
              <w:jc w:val="left"/>
              <w:outlineLvl w:val="2"/>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ru-RU" w:eastAsia="uk-UA"/>
              </w:rPr>
              <w:t>Положення про філії Товариства</w:t>
            </w:r>
          </w:p>
        </w:tc>
      </w:tr>
    </w:tbl>
    <w:p w:rsidR="00C166DD" w:rsidRPr="00C166DD" w:rsidRDefault="00C166DD" w:rsidP="00C166DD">
      <w:pPr>
        <w:spacing w:before="0"/>
        <w:ind w:firstLine="0"/>
        <w:jc w:val="left"/>
        <w:outlineLvl w:val="2"/>
        <w:rPr>
          <w:rFonts w:ascii="Times New Roman" w:eastAsia="Times New Roman" w:hAnsi="Times New Roman"/>
          <w:bCs/>
          <w:sz w:val="20"/>
          <w:szCs w:val="20"/>
          <w:lang w:val="en-US" w:eastAsia="uk-UA"/>
        </w:rPr>
      </w:pPr>
    </w:p>
    <w:p w:rsidR="00C166DD" w:rsidRPr="00C166DD" w:rsidRDefault="00C166DD" w:rsidP="00C166DD">
      <w:pPr>
        <w:spacing w:before="0"/>
        <w:ind w:firstLine="0"/>
        <w:jc w:val="left"/>
        <w:outlineLvl w:val="2"/>
        <w:rPr>
          <w:rFonts w:ascii="Times New Roman" w:eastAsia="Times New Roman" w:hAnsi="Times New Roman"/>
          <w:bCs/>
          <w:sz w:val="20"/>
          <w:szCs w:val="20"/>
          <w:lang w:val="en-US" w:eastAsia="uk-UA"/>
        </w:rPr>
      </w:pPr>
    </w:p>
    <w:p w:rsidR="00C166DD" w:rsidRPr="00C166DD" w:rsidRDefault="00C166DD" w:rsidP="00C166DD">
      <w:pPr>
        <w:spacing w:before="0"/>
        <w:ind w:firstLine="0"/>
        <w:jc w:val="left"/>
        <w:outlineLvl w:val="2"/>
        <w:rPr>
          <w:rFonts w:ascii="Times New Roman" w:eastAsia="Times New Roman" w:hAnsi="Times New Roman"/>
          <w:bCs/>
          <w:sz w:val="20"/>
          <w:szCs w:val="20"/>
          <w:lang w:val="en-US" w:eastAsia="uk-UA"/>
        </w:rPr>
      </w:pPr>
    </w:p>
    <w:p w:rsidR="00C166DD" w:rsidRPr="00C166DD" w:rsidRDefault="00C166DD" w:rsidP="00C166DD">
      <w:pPr>
        <w:spacing w:before="0"/>
        <w:ind w:firstLine="0"/>
        <w:jc w:val="left"/>
        <w:outlineLvl w:val="2"/>
        <w:rPr>
          <w:rFonts w:ascii="Times New Roman" w:eastAsia="Times New Roman" w:hAnsi="Times New Roman"/>
          <w:bCs/>
          <w:sz w:val="20"/>
          <w:szCs w:val="20"/>
          <w:lang w:val="en-US"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3C2FBC" w:rsidRPr="00C166DD" w:rsidTr="00C166DD">
        <w:trPr>
          <w:trHeight w:val="284"/>
        </w:trPr>
        <w:tc>
          <w:tcPr>
            <w:tcW w:w="2894"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p>
        </w:tc>
        <w:tc>
          <w:tcPr>
            <w:tcW w:w="127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Інформація розповсюджується на загальних зборах</w:t>
            </w:r>
          </w:p>
        </w:tc>
        <w:tc>
          <w:tcPr>
            <w:tcW w:w="1861"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Публікується у пресі, оприлюднюється в загальнодоступній базі НКЦПФР про ринок цінних паперів</w:t>
            </w:r>
          </w:p>
        </w:tc>
        <w:tc>
          <w:tcPr>
            <w:tcW w:w="156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Документи надаються для ознайомлення безпосередньо в акціонерному товаристві</w:t>
            </w:r>
          </w:p>
        </w:tc>
        <w:tc>
          <w:tcPr>
            <w:tcW w:w="117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Копії документів надаються на запит акціонера</w:t>
            </w:r>
          </w:p>
        </w:tc>
        <w:tc>
          <w:tcPr>
            <w:tcW w:w="136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Інформація розміщується на власній інтернет торінці акціонерного товариства</w:t>
            </w:r>
          </w:p>
        </w:tc>
      </w:tr>
      <w:tr w:rsidR="003C2FBC" w:rsidRPr="00C166DD" w:rsidTr="00C166DD">
        <w:trPr>
          <w:trHeight w:val="284"/>
        </w:trPr>
        <w:tc>
          <w:tcPr>
            <w:tcW w:w="2894"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color w:val="000000"/>
                <w:sz w:val="20"/>
                <w:szCs w:val="20"/>
                <w:lang w:eastAsia="uk-UA"/>
              </w:rPr>
              <w:t>Фінансова звітність, результати діяльності</w:t>
            </w:r>
          </w:p>
        </w:tc>
        <w:tc>
          <w:tcPr>
            <w:tcW w:w="127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Так</w:t>
            </w:r>
          </w:p>
        </w:tc>
        <w:tc>
          <w:tcPr>
            <w:tcW w:w="1861"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Так</w:t>
            </w:r>
          </w:p>
        </w:tc>
        <w:tc>
          <w:tcPr>
            <w:tcW w:w="156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Так</w:t>
            </w:r>
          </w:p>
        </w:tc>
        <w:tc>
          <w:tcPr>
            <w:tcW w:w="117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Так</w:t>
            </w:r>
          </w:p>
        </w:tc>
        <w:tc>
          <w:tcPr>
            <w:tcW w:w="136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Так</w:t>
            </w:r>
          </w:p>
        </w:tc>
      </w:tr>
      <w:tr w:rsidR="003C2FBC" w:rsidRPr="00C166DD" w:rsidTr="00C166DD">
        <w:trPr>
          <w:trHeight w:val="284"/>
        </w:trPr>
        <w:tc>
          <w:tcPr>
            <w:tcW w:w="2894"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861"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56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17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36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r>
      <w:tr w:rsidR="003C2FBC" w:rsidRPr="00C166DD" w:rsidTr="00C166DD">
        <w:trPr>
          <w:trHeight w:val="284"/>
        </w:trPr>
        <w:tc>
          <w:tcPr>
            <w:tcW w:w="2894"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Інформація про склад органів управління товариства</w:t>
            </w:r>
          </w:p>
        </w:tc>
        <w:tc>
          <w:tcPr>
            <w:tcW w:w="127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861"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56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17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36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r>
      <w:tr w:rsidR="003C2FBC" w:rsidRPr="00C166DD" w:rsidTr="00C166DD">
        <w:trPr>
          <w:trHeight w:val="284"/>
        </w:trPr>
        <w:tc>
          <w:tcPr>
            <w:tcW w:w="2894"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Статут та внутрішні документи</w:t>
            </w:r>
          </w:p>
        </w:tc>
        <w:tc>
          <w:tcPr>
            <w:tcW w:w="127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861"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56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17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36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r>
      <w:tr w:rsidR="003C2FBC" w:rsidRPr="00C166DD" w:rsidTr="00C166DD">
        <w:trPr>
          <w:trHeight w:val="284"/>
        </w:trPr>
        <w:tc>
          <w:tcPr>
            <w:tcW w:w="2894"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Протоколи загальних зборів акціонерів після їх проведення</w:t>
            </w:r>
          </w:p>
        </w:tc>
        <w:tc>
          <w:tcPr>
            <w:tcW w:w="127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861"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56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17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36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r>
      <w:tr w:rsidR="003C2FBC" w:rsidRPr="00C166DD" w:rsidTr="00C166DD">
        <w:trPr>
          <w:trHeight w:val="284"/>
        </w:trPr>
        <w:tc>
          <w:tcPr>
            <w:tcW w:w="2894"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Розмір винагороди посадових осіб акціонерного товариства</w:t>
            </w:r>
          </w:p>
        </w:tc>
        <w:tc>
          <w:tcPr>
            <w:tcW w:w="127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861"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56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c>
          <w:tcPr>
            <w:tcW w:w="1176"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Ні</w:t>
            </w:r>
          </w:p>
        </w:tc>
        <w:tc>
          <w:tcPr>
            <w:tcW w:w="136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Так</w:t>
            </w:r>
          </w:p>
        </w:tc>
      </w:tr>
    </w:tbl>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29427A">
        <w:rPr>
          <w:rFonts w:ascii="Times New Roman" w:eastAsia="Times New Roman" w:hAnsi="Times New Roman"/>
          <w:bCs/>
          <w:sz w:val="20"/>
          <w:szCs w:val="20"/>
          <w:u w:val="single"/>
          <w:lang w:val="ru-RU" w:eastAsia="uk-UA"/>
        </w:rPr>
        <w:t>Так</w:t>
      </w: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3C2FBC" w:rsidRPr="00C166DD" w:rsidTr="00C166DD">
        <w:trPr>
          <w:trHeight w:val="284"/>
        </w:trPr>
        <w:tc>
          <w:tcPr>
            <w:tcW w:w="6281"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p>
        </w:tc>
        <w:tc>
          <w:tcPr>
            <w:tcW w:w="1932"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Так</w:t>
            </w:r>
          </w:p>
        </w:tc>
        <w:tc>
          <w:tcPr>
            <w:tcW w:w="192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eastAsia="uk-UA"/>
              </w:rPr>
              <w:t>Ні</w:t>
            </w:r>
          </w:p>
        </w:tc>
      </w:tr>
      <w:tr w:rsidR="003C2FBC" w:rsidRPr="00C166DD" w:rsidTr="00C166DD">
        <w:trPr>
          <w:trHeight w:val="284"/>
        </w:trPr>
        <w:tc>
          <w:tcPr>
            <w:tcW w:w="6281"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color w:val="000000"/>
                <w:sz w:val="20"/>
                <w:szCs w:val="20"/>
                <w:lang w:eastAsia="uk-UA"/>
              </w:rPr>
              <w:t xml:space="preserve">Не проводились взагалі                                 </w:t>
            </w:r>
          </w:p>
        </w:tc>
        <w:tc>
          <w:tcPr>
            <w:tcW w:w="1932"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 xml:space="preserve"> </w:t>
            </w:r>
          </w:p>
        </w:tc>
        <w:tc>
          <w:tcPr>
            <w:tcW w:w="192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r>
      <w:tr w:rsidR="003C2FBC" w:rsidRPr="00C166DD" w:rsidTr="00C166DD">
        <w:trPr>
          <w:trHeight w:val="284"/>
        </w:trPr>
        <w:tc>
          <w:tcPr>
            <w:tcW w:w="6281"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color w:val="000000"/>
                <w:sz w:val="20"/>
                <w:szCs w:val="20"/>
                <w:lang w:eastAsia="uk-UA"/>
              </w:rPr>
              <w:t xml:space="preserve">Менше ніж раз на рік                                   </w:t>
            </w:r>
          </w:p>
        </w:tc>
        <w:tc>
          <w:tcPr>
            <w:tcW w:w="1932"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29427A">
              <w:rPr>
                <w:rFonts w:ascii="Times New Roman" w:eastAsia="Times New Roman" w:hAnsi="Times New Roman"/>
                <w:bCs/>
                <w:sz w:val="20"/>
                <w:szCs w:val="20"/>
                <w:lang w:val="ru-RU" w:eastAsia="uk-UA"/>
              </w:rPr>
              <w:t xml:space="preserve"> </w:t>
            </w:r>
          </w:p>
        </w:tc>
        <w:tc>
          <w:tcPr>
            <w:tcW w:w="192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r>
      <w:tr w:rsidR="003C2FBC" w:rsidRPr="00C166DD" w:rsidTr="00C166DD">
        <w:trPr>
          <w:trHeight w:val="284"/>
        </w:trPr>
        <w:tc>
          <w:tcPr>
            <w:tcW w:w="6281"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color w:val="000000"/>
                <w:sz w:val="20"/>
                <w:szCs w:val="20"/>
                <w:lang w:eastAsia="uk-UA"/>
              </w:rPr>
              <w:t xml:space="preserve">Раз на рік                                             </w:t>
            </w:r>
          </w:p>
        </w:tc>
        <w:tc>
          <w:tcPr>
            <w:tcW w:w="1932"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 xml:space="preserve"> </w:t>
            </w:r>
          </w:p>
        </w:tc>
        <w:tc>
          <w:tcPr>
            <w:tcW w:w="192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r>
      <w:tr w:rsidR="003C2FBC" w:rsidRPr="00C166DD" w:rsidTr="00C166DD">
        <w:trPr>
          <w:trHeight w:val="284"/>
        </w:trPr>
        <w:tc>
          <w:tcPr>
            <w:tcW w:w="6281" w:type="dxa"/>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Cs/>
                <w:color w:val="000000"/>
                <w:sz w:val="20"/>
                <w:szCs w:val="20"/>
                <w:lang w:eastAsia="uk-UA"/>
              </w:rPr>
              <w:t xml:space="preserve">Частіше ніж раз на рік                                 </w:t>
            </w:r>
          </w:p>
        </w:tc>
        <w:tc>
          <w:tcPr>
            <w:tcW w:w="1932"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X</w:t>
            </w:r>
          </w:p>
        </w:tc>
        <w:tc>
          <w:tcPr>
            <w:tcW w:w="1924"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en-US" w:eastAsia="uk-UA"/>
              </w:rPr>
              <w:t xml:space="preserve"> </w:t>
            </w:r>
          </w:p>
        </w:tc>
      </w:tr>
    </w:tbl>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Який орган приймав рішення про затвердження зовнішнього аудитора?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3C2FBC" w:rsidRPr="00C166DD" w:rsidTr="00C166DD">
        <w:trPr>
          <w:trHeight w:val="284"/>
        </w:trPr>
        <w:tc>
          <w:tcPr>
            <w:tcW w:w="630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p>
        </w:tc>
        <w:tc>
          <w:tcPr>
            <w:tcW w:w="189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Так</w:t>
            </w:r>
          </w:p>
        </w:tc>
        <w:tc>
          <w:tcPr>
            <w:tcW w:w="193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ru-RU" w:eastAsia="uk-UA"/>
              </w:rPr>
              <w:t>Ні</w:t>
            </w:r>
          </w:p>
        </w:tc>
      </w:tr>
      <w:tr w:rsidR="003C2FBC" w:rsidRPr="00C166DD" w:rsidTr="00C166DD">
        <w:trPr>
          <w:trHeight w:val="284"/>
        </w:trPr>
        <w:tc>
          <w:tcPr>
            <w:tcW w:w="630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Загальні збори акціонерів    </w:t>
            </w:r>
          </w:p>
        </w:tc>
        <w:tc>
          <w:tcPr>
            <w:tcW w:w="189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en-US" w:eastAsia="uk-UA"/>
              </w:rPr>
              <w:t xml:space="preserve"> </w:t>
            </w:r>
          </w:p>
        </w:tc>
        <w:tc>
          <w:tcPr>
            <w:tcW w:w="193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en-US" w:eastAsia="uk-UA"/>
              </w:rPr>
              <w:t>X</w:t>
            </w:r>
          </w:p>
        </w:tc>
      </w:tr>
      <w:tr w:rsidR="003C2FBC" w:rsidRPr="00C166DD" w:rsidTr="00C166DD">
        <w:trPr>
          <w:trHeight w:val="284"/>
        </w:trPr>
        <w:tc>
          <w:tcPr>
            <w:tcW w:w="630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Наглядова рада                                         </w:t>
            </w:r>
          </w:p>
        </w:tc>
        <w:tc>
          <w:tcPr>
            <w:tcW w:w="189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en-US" w:eastAsia="uk-UA"/>
              </w:rPr>
              <w:t>X</w:t>
            </w:r>
          </w:p>
        </w:tc>
        <w:tc>
          <w:tcPr>
            <w:tcW w:w="193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en-US" w:eastAsia="uk-UA"/>
              </w:rPr>
              <w:t xml:space="preserve"> </w:t>
            </w:r>
          </w:p>
        </w:tc>
      </w:tr>
      <w:tr w:rsidR="003C2FBC" w:rsidRPr="00C166DD" w:rsidTr="00C166DD">
        <w:trPr>
          <w:trHeight w:val="284"/>
        </w:trPr>
        <w:tc>
          <w:tcPr>
            <w:tcW w:w="630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Виконавчий орган                       </w:t>
            </w:r>
          </w:p>
        </w:tc>
        <w:tc>
          <w:tcPr>
            <w:tcW w:w="189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en-US" w:eastAsia="uk-UA"/>
              </w:rPr>
              <w:t xml:space="preserve"> </w:t>
            </w:r>
          </w:p>
        </w:tc>
        <w:tc>
          <w:tcPr>
            <w:tcW w:w="193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en-US" w:eastAsia="uk-UA"/>
              </w:rPr>
              <w:t>X</w:t>
            </w:r>
          </w:p>
        </w:tc>
      </w:tr>
      <w:tr w:rsidR="00C166DD" w:rsidRPr="00C166DD" w:rsidTr="00C166DD">
        <w:trPr>
          <w:trHeight w:val="284"/>
        </w:trPr>
        <w:tc>
          <w:tcPr>
            <w:tcW w:w="1718" w:type="dxa"/>
          </w:tcPr>
          <w:p w:rsidR="00C166DD" w:rsidRPr="00C166DD" w:rsidRDefault="00C166DD" w:rsidP="00C166DD">
            <w:pPr>
              <w:spacing w:before="0"/>
              <w:ind w:firstLine="0"/>
              <w:jc w:val="left"/>
              <w:outlineLvl w:val="2"/>
              <w:rPr>
                <w:rFonts w:ascii="Times New Roman" w:eastAsia="Times New Roman" w:hAnsi="Times New Roman"/>
                <w:bCs/>
                <w:sz w:val="20"/>
                <w:szCs w:val="20"/>
                <w:lang w:val="en-US" w:eastAsia="uk-UA"/>
              </w:rPr>
            </w:pPr>
            <w:r w:rsidRPr="00C166DD">
              <w:rPr>
                <w:rFonts w:ascii="Times New Roman" w:eastAsia="Times New Roman" w:hAnsi="Times New Roman"/>
                <w:bCs/>
                <w:color w:val="000000"/>
                <w:sz w:val="20"/>
                <w:szCs w:val="20"/>
                <w:lang w:eastAsia="uk-UA"/>
              </w:rPr>
              <w:t xml:space="preserve">Інше (запишіть)                                        </w:t>
            </w:r>
          </w:p>
        </w:tc>
        <w:tc>
          <w:tcPr>
            <w:tcW w:w="8419" w:type="dxa"/>
            <w:gridSpan w:val="3"/>
          </w:tcPr>
          <w:p w:rsidR="00C166DD" w:rsidRPr="00C166DD" w:rsidRDefault="00C166DD" w:rsidP="00C166DD">
            <w:pPr>
              <w:spacing w:before="0"/>
              <w:ind w:firstLine="0"/>
              <w:jc w:val="left"/>
              <w:outlineLvl w:val="2"/>
              <w:rPr>
                <w:rFonts w:ascii="Times New Roman" w:eastAsia="Times New Roman" w:hAnsi="Times New Roman"/>
                <w:bCs/>
                <w:sz w:val="20"/>
                <w:szCs w:val="20"/>
                <w:lang w:val="en-US" w:eastAsia="uk-UA"/>
              </w:rPr>
            </w:pPr>
            <w:r w:rsidRPr="00C166DD">
              <w:rPr>
                <w:rFonts w:ascii="Times New Roman" w:eastAsia="Times New Roman" w:hAnsi="Times New Roman"/>
                <w:bCs/>
                <w:sz w:val="20"/>
                <w:szCs w:val="20"/>
                <w:lang w:val="en-US" w:eastAsia="uk-UA"/>
              </w:rPr>
              <w:t>Інша інформація відсутня</w:t>
            </w:r>
          </w:p>
        </w:tc>
      </w:tr>
    </w:tbl>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val="en-US" w:eastAsia="uk-UA"/>
        </w:rPr>
      </w:pPr>
      <w:r w:rsidRPr="00C166DD">
        <w:rPr>
          <w:rFonts w:ascii="Times New Roman" w:eastAsia="Times New Roman" w:hAnsi="Times New Roman"/>
          <w:b/>
          <w:bCs/>
          <w:color w:val="000000"/>
          <w:sz w:val="20"/>
          <w:szCs w:val="20"/>
          <w:lang w:eastAsia="uk-UA"/>
        </w:rPr>
        <w:t xml:space="preserve">Чи змінювало акціонерне товариство зовнішнього аудитора протягом останніх трьох років? (так/ні) </w:t>
      </w:r>
      <w:r w:rsidRPr="00C166DD">
        <w:rPr>
          <w:rFonts w:ascii="Times New Roman" w:eastAsia="Times New Roman" w:hAnsi="Times New Roman"/>
          <w:bCs/>
          <w:color w:val="000000"/>
          <w:sz w:val="20"/>
          <w:szCs w:val="20"/>
          <w:lang w:val="ru-RU" w:eastAsia="uk-UA"/>
        </w:rPr>
        <w:t>Ні</w:t>
      </w: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r w:rsidRPr="00C166DD">
        <w:rPr>
          <w:rFonts w:ascii="Times New Roman" w:eastAsia="Times New Roman" w:hAnsi="Times New Roman"/>
          <w:b/>
          <w:bCs/>
          <w:color w:val="000000"/>
          <w:sz w:val="20"/>
          <w:szCs w:val="20"/>
          <w:lang w:eastAsia="uk-UA"/>
        </w:rPr>
        <w:t>З якої причини було змінено аудитора?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3C2FBC" w:rsidRPr="00C166DD" w:rsidTr="00C166DD">
        <w:trPr>
          <w:trHeight w:val="284"/>
        </w:trPr>
        <w:tc>
          <w:tcPr>
            <w:tcW w:w="630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p>
        </w:tc>
        <w:tc>
          <w:tcPr>
            <w:tcW w:w="189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ru-RU" w:eastAsia="uk-UA"/>
              </w:rPr>
              <w:t>Так</w:t>
            </w:r>
          </w:p>
        </w:tc>
        <w:tc>
          <w:tcPr>
            <w:tcW w:w="193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eastAsia="uk-UA"/>
              </w:rPr>
            </w:pPr>
            <w:r w:rsidRPr="00C166DD">
              <w:rPr>
                <w:rFonts w:ascii="Times New Roman" w:eastAsia="Times New Roman" w:hAnsi="Times New Roman"/>
                <w:bCs/>
                <w:sz w:val="20"/>
                <w:szCs w:val="20"/>
                <w:lang w:val="ru-RU" w:eastAsia="uk-UA"/>
              </w:rPr>
              <w:t>Ні</w:t>
            </w:r>
          </w:p>
        </w:tc>
      </w:tr>
      <w:tr w:rsidR="003C2FBC" w:rsidRPr="00C166DD" w:rsidTr="00C166DD">
        <w:trPr>
          <w:trHeight w:val="284"/>
        </w:trPr>
        <w:tc>
          <w:tcPr>
            <w:tcW w:w="630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Не задовольняв професійний рівень                      </w:t>
            </w:r>
          </w:p>
        </w:tc>
        <w:tc>
          <w:tcPr>
            <w:tcW w:w="189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en-US" w:eastAsia="uk-UA"/>
              </w:rPr>
              <w:t xml:space="preserve"> </w:t>
            </w:r>
          </w:p>
        </w:tc>
        <w:tc>
          <w:tcPr>
            <w:tcW w:w="193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en-US" w:eastAsia="uk-UA"/>
              </w:rPr>
              <w:t>X</w:t>
            </w:r>
          </w:p>
        </w:tc>
      </w:tr>
      <w:tr w:rsidR="003C2FBC" w:rsidRPr="00C166DD" w:rsidTr="00C166DD">
        <w:trPr>
          <w:trHeight w:val="284"/>
        </w:trPr>
        <w:tc>
          <w:tcPr>
            <w:tcW w:w="630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Не задовольняли умови договору з аудитором             </w:t>
            </w:r>
          </w:p>
        </w:tc>
        <w:tc>
          <w:tcPr>
            <w:tcW w:w="189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29427A">
              <w:rPr>
                <w:rFonts w:ascii="Times New Roman" w:eastAsia="Times New Roman" w:hAnsi="Times New Roman"/>
                <w:bCs/>
                <w:sz w:val="20"/>
                <w:szCs w:val="20"/>
                <w:lang w:val="ru-RU" w:eastAsia="uk-UA"/>
              </w:rPr>
              <w:t xml:space="preserve"> </w:t>
            </w:r>
          </w:p>
        </w:tc>
        <w:tc>
          <w:tcPr>
            <w:tcW w:w="193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en-US" w:eastAsia="uk-UA"/>
              </w:rPr>
              <w:t>X</w:t>
            </w:r>
          </w:p>
        </w:tc>
      </w:tr>
      <w:tr w:rsidR="003C2FBC" w:rsidRPr="00C166DD" w:rsidTr="00C166DD">
        <w:trPr>
          <w:trHeight w:val="284"/>
        </w:trPr>
        <w:tc>
          <w:tcPr>
            <w:tcW w:w="6309"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sz w:val="20"/>
                <w:szCs w:val="20"/>
                <w:lang w:val="ru-RU" w:eastAsia="uk-UA"/>
              </w:rPr>
            </w:pPr>
            <w:r w:rsidRPr="00C166DD">
              <w:rPr>
                <w:rFonts w:ascii="Times New Roman" w:eastAsia="Times New Roman" w:hAnsi="Times New Roman"/>
                <w:bCs/>
                <w:color w:val="000000"/>
                <w:sz w:val="20"/>
                <w:szCs w:val="20"/>
                <w:lang w:eastAsia="uk-UA"/>
              </w:rPr>
              <w:t xml:space="preserve">Аудитора було змінено на вимогу акціонерів             </w:t>
            </w:r>
          </w:p>
        </w:tc>
        <w:tc>
          <w:tcPr>
            <w:tcW w:w="1890"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29427A">
              <w:rPr>
                <w:rFonts w:ascii="Times New Roman" w:eastAsia="Times New Roman" w:hAnsi="Times New Roman"/>
                <w:bCs/>
                <w:sz w:val="20"/>
                <w:szCs w:val="20"/>
                <w:lang w:val="ru-RU" w:eastAsia="uk-UA"/>
              </w:rPr>
              <w:t xml:space="preserve"> </w:t>
            </w:r>
          </w:p>
        </w:tc>
        <w:tc>
          <w:tcPr>
            <w:tcW w:w="1938" w:type="dxa"/>
            <w:vAlign w:val="center"/>
          </w:tcPr>
          <w:p w:rsidR="00C166DD" w:rsidRPr="00C166DD" w:rsidRDefault="00C166DD" w:rsidP="00C166DD">
            <w:pPr>
              <w:spacing w:before="0"/>
              <w:ind w:firstLine="0"/>
              <w:jc w:val="center"/>
              <w:outlineLvl w:val="2"/>
              <w:rPr>
                <w:rFonts w:ascii="Times New Roman" w:eastAsia="Times New Roman" w:hAnsi="Times New Roman"/>
                <w:bCs/>
                <w:sz w:val="20"/>
                <w:szCs w:val="20"/>
                <w:lang w:val="ru-RU" w:eastAsia="uk-UA"/>
              </w:rPr>
            </w:pPr>
            <w:r w:rsidRPr="00C166DD">
              <w:rPr>
                <w:rFonts w:ascii="Times New Roman" w:eastAsia="Times New Roman" w:hAnsi="Times New Roman"/>
                <w:bCs/>
                <w:sz w:val="20"/>
                <w:szCs w:val="20"/>
                <w:lang w:val="en-US" w:eastAsia="uk-UA"/>
              </w:rPr>
              <w:t>X</w:t>
            </w:r>
          </w:p>
        </w:tc>
      </w:tr>
      <w:tr w:rsidR="00C166DD" w:rsidRPr="0029427A" w:rsidTr="00C166DD">
        <w:trPr>
          <w:trHeight w:val="284"/>
        </w:trPr>
        <w:tc>
          <w:tcPr>
            <w:tcW w:w="1718" w:type="dxa"/>
          </w:tcPr>
          <w:p w:rsidR="00C166DD" w:rsidRPr="00C166DD" w:rsidRDefault="00C166DD" w:rsidP="00C166DD">
            <w:pPr>
              <w:spacing w:before="0"/>
              <w:ind w:firstLine="0"/>
              <w:jc w:val="left"/>
              <w:outlineLvl w:val="2"/>
              <w:rPr>
                <w:rFonts w:ascii="Times New Roman" w:eastAsia="Times New Roman" w:hAnsi="Times New Roman"/>
                <w:bCs/>
                <w:sz w:val="20"/>
                <w:szCs w:val="20"/>
                <w:lang w:val="en-US" w:eastAsia="uk-UA"/>
              </w:rPr>
            </w:pPr>
            <w:r w:rsidRPr="00C166DD">
              <w:rPr>
                <w:rFonts w:ascii="Times New Roman" w:eastAsia="Times New Roman" w:hAnsi="Times New Roman"/>
                <w:bCs/>
                <w:color w:val="000000"/>
                <w:sz w:val="20"/>
                <w:szCs w:val="20"/>
                <w:lang w:eastAsia="uk-UA"/>
              </w:rPr>
              <w:t xml:space="preserve">Інше (запишіть)                                        </w:t>
            </w:r>
          </w:p>
        </w:tc>
        <w:tc>
          <w:tcPr>
            <w:tcW w:w="8419" w:type="dxa"/>
            <w:gridSpan w:val="3"/>
          </w:tcPr>
          <w:p w:rsidR="00C166DD" w:rsidRPr="0029427A" w:rsidRDefault="00C166DD" w:rsidP="00C166DD">
            <w:pPr>
              <w:spacing w:before="0"/>
              <w:ind w:firstLine="0"/>
              <w:jc w:val="left"/>
              <w:outlineLvl w:val="2"/>
              <w:rPr>
                <w:rFonts w:ascii="Times New Roman" w:eastAsia="Times New Roman" w:hAnsi="Times New Roman"/>
                <w:bCs/>
                <w:sz w:val="20"/>
                <w:szCs w:val="20"/>
                <w:lang w:val="ru-RU" w:eastAsia="uk-UA"/>
              </w:rPr>
            </w:pPr>
            <w:r w:rsidRPr="0029427A">
              <w:rPr>
                <w:rFonts w:ascii="Times New Roman" w:eastAsia="Times New Roman" w:hAnsi="Times New Roman"/>
                <w:bCs/>
                <w:sz w:val="20"/>
                <w:szCs w:val="20"/>
                <w:lang w:val="ru-RU" w:eastAsia="uk-UA"/>
              </w:rPr>
              <w:t>Протягом останн</w:t>
            </w:r>
            <w:r w:rsidRPr="00C166DD">
              <w:rPr>
                <w:rFonts w:ascii="Times New Roman" w:eastAsia="Times New Roman" w:hAnsi="Times New Roman"/>
                <w:bCs/>
                <w:sz w:val="20"/>
                <w:szCs w:val="20"/>
                <w:lang w:val="en-US" w:eastAsia="uk-UA"/>
              </w:rPr>
              <w:t>i</w:t>
            </w:r>
            <w:r w:rsidRPr="0029427A">
              <w:rPr>
                <w:rFonts w:ascii="Times New Roman" w:eastAsia="Times New Roman" w:hAnsi="Times New Roman"/>
                <w:bCs/>
                <w:sz w:val="20"/>
                <w:szCs w:val="20"/>
                <w:lang w:val="ru-RU" w:eastAsia="uk-UA"/>
              </w:rPr>
              <w:t>х рок</w:t>
            </w:r>
            <w:r w:rsidRPr="00C166DD">
              <w:rPr>
                <w:rFonts w:ascii="Times New Roman" w:eastAsia="Times New Roman" w:hAnsi="Times New Roman"/>
                <w:bCs/>
                <w:sz w:val="20"/>
                <w:szCs w:val="20"/>
                <w:lang w:val="en-US" w:eastAsia="uk-UA"/>
              </w:rPr>
              <w:t>i</w:t>
            </w:r>
            <w:r w:rsidRPr="0029427A">
              <w:rPr>
                <w:rFonts w:ascii="Times New Roman" w:eastAsia="Times New Roman" w:hAnsi="Times New Roman"/>
                <w:bCs/>
                <w:sz w:val="20"/>
                <w:szCs w:val="20"/>
                <w:lang w:val="ru-RU" w:eastAsia="uk-UA"/>
              </w:rPr>
              <w:t>в Товариство Аудитора не зм</w:t>
            </w:r>
            <w:r w:rsidRPr="00C166DD">
              <w:rPr>
                <w:rFonts w:ascii="Times New Roman" w:eastAsia="Times New Roman" w:hAnsi="Times New Roman"/>
                <w:bCs/>
                <w:sz w:val="20"/>
                <w:szCs w:val="20"/>
                <w:lang w:val="en-US" w:eastAsia="uk-UA"/>
              </w:rPr>
              <w:t>i</w:t>
            </w:r>
            <w:r w:rsidRPr="0029427A">
              <w:rPr>
                <w:rFonts w:ascii="Times New Roman" w:eastAsia="Times New Roman" w:hAnsi="Times New Roman"/>
                <w:bCs/>
                <w:sz w:val="20"/>
                <w:szCs w:val="20"/>
                <w:lang w:val="ru-RU" w:eastAsia="uk-UA"/>
              </w:rPr>
              <w:t>нювало</w:t>
            </w:r>
          </w:p>
        </w:tc>
      </w:tr>
    </w:tbl>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p>
    <w:p w:rsidR="00C166DD" w:rsidRPr="0029427A" w:rsidRDefault="00C166DD" w:rsidP="00C166DD">
      <w:pPr>
        <w:spacing w:before="0"/>
        <w:ind w:firstLine="0"/>
        <w:jc w:val="left"/>
        <w:outlineLvl w:val="2"/>
        <w:rPr>
          <w:rFonts w:ascii="Times New Roman" w:eastAsia="Times New Roman" w:hAnsi="Times New Roman"/>
          <w:b/>
          <w:bCs/>
          <w:color w:val="000000"/>
          <w:sz w:val="20"/>
          <w:szCs w:val="20"/>
          <w:lang w:val="ru-RU" w:eastAsia="uk-UA"/>
        </w:rPr>
      </w:pPr>
      <w:r w:rsidRPr="00C166DD">
        <w:rPr>
          <w:rFonts w:ascii="Times New Roman" w:eastAsia="Times New Roman" w:hAnsi="Times New Roman"/>
          <w:b/>
          <w:bCs/>
          <w:color w:val="000000"/>
          <w:sz w:val="20"/>
          <w:szCs w:val="20"/>
          <w:lang w:eastAsia="uk-UA"/>
        </w:rPr>
        <w:t>Який орган   здійснював   перевірки   фінансово-господарської діяльності акціонерного товариства в минулому році?</w:t>
      </w:r>
    </w:p>
    <w:p w:rsidR="00C166DD" w:rsidRPr="0029427A" w:rsidRDefault="00C166DD" w:rsidP="00C166DD">
      <w:pPr>
        <w:spacing w:before="0"/>
        <w:ind w:firstLine="0"/>
        <w:jc w:val="left"/>
        <w:outlineLvl w:val="2"/>
        <w:rPr>
          <w:rFonts w:ascii="Times New Roman" w:eastAsia="Times New Roman" w:hAnsi="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65"/>
        <w:gridCol w:w="1624"/>
        <w:gridCol w:w="1686"/>
      </w:tblGrid>
      <w:tr w:rsidR="003C2FBC" w:rsidRPr="00C166DD" w:rsidTr="00C166DD">
        <w:trPr>
          <w:trHeight w:val="284"/>
        </w:trPr>
        <w:tc>
          <w:tcPr>
            <w:tcW w:w="6827" w:type="dxa"/>
            <w:gridSpan w:val="2"/>
            <w:vAlign w:val="center"/>
          </w:tcPr>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p>
        </w:tc>
        <w:tc>
          <w:tcPr>
            <w:tcW w:w="1624"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Так</w:t>
            </w:r>
          </w:p>
        </w:tc>
        <w:tc>
          <w:tcPr>
            <w:tcW w:w="1686"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Ні</w:t>
            </w:r>
          </w:p>
        </w:tc>
      </w:tr>
      <w:tr w:rsidR="003C2FBC" w:rsidRPr="00C166DD" w:rsidTr="00C166DD">
        <w:trPr>
          <w:trHeight w:val="284"/>
        </w:trPr>
        <w:tc>
          <w:tcPr>
            <w:tcW w:w="6827"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Ревізійна комісія ( ревізор )                                      </w:t>
            </w:r>
          </w:p>
        </w:tc>
        <w:tc>
          <w:tcPr>
            <w:tcW w:w="1624"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val="en-US" w:eastAsia="uk-UA"/>
              </w:rPr>
            </w:pPr>
            <w:r w:rsidRPr="00C166DD">
              <w:rPr>
                <w:rFonts w:ascii="Times New Roman" w:eastAsia="Times New Roman" w:hAnsi="Times New Roman"/>
                <w:bCs/>
                <w:color w:val="000000"/>
                <w:sz w:val="20"/>
                <w:szCs w:val="20"/>
                <w:lang w:val="ru-RU" w:eastAsia="uk-UA"/>
              </w:rPr>
              <w:t>X</w:t>
            </w:r>
          </w:p>
        </w:tc>
        <w:tc>
          <w:tcPr>
            <w:tcW w:w="1686"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val="en-US" w:eastAsia="uk-UA"/>
              </w:rPr>
            </w:pPr>
            <w:r w:rsidRPr="00C166DD">
              <w:rPr>
                <w:rFonts w:ascii="Times New Roman" w:eastAsia="Times New Roman" w:hAnsi="Times New Roman"/>
                <w:bCs/>
                <w:color w:val="000000"/>
                <w:sz w:val="20"/>
                <w:szCs w:val="20"/>
                <w:lang w:val="ru-RU" w:eastAsia="uk-UA"/>
              </w:rPr>
              <w:t xml:space="preserve"> </w:t>
            </w:r>
          </w:p>
        </w:tc>
      </w:tr>
      <w:tr w:rsidR="003C2FBC" w:rsidRPr="00C166DD" w:rsidTr="00C166DD">
        <w:trPr>
          <w:trHeight w:val="284"/>
        </w:trPr>
        <w:tc>
          <w:tcPr>
            <w:tcW w:w="6827"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Наглядова рада                                         </w:t>
            </w:r>
          </w:p>
        </w:tc>
        <w:tc>
          <w:tcPr>
            <w:tcW w:w="1624"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 xml:space="preserve"> </w:t>
            </w:r>
          </w:p>
        </w:tc>
        <w:tc>
          <w:tcPr>
            <w:tcW w:w="1686"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X</w:t>
            </w:r>
          </w:p>
        </w:tc>
      </w:tr>
      <w:tr w:rsidR="003C2FBC" w:rsidRPr="00C166DD" w:rsidTr="00C166DD">
        <w:trPr>
          <w:trHeight w:val="284"/>
        </w:trPr>
        <w:tc>
          <w:tcPr>
            <w:tcW w:w="6827"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Відділ внутрішнього аудиту акціонерного товариства     </w:t>
            </w:r>
          </w:p>
        </w:tc>
        <w:tc>
          <w:tcPr>
            <w:tcW w:w="1624"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 xml:space="preserve"> </w:t>
            </w:r>
          </w:p>
        </w:tc>
        <w:tc>
          <w:tcPr>
            <w:tcW w:w="1686"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X</w:t>
            </w:r>
          </w:p>
        </w:tc>
      </w:tr>
      <w:tr w:rsidR="003C2FBC" w:rsidRPr="00C166DD" w:rsidTr="00C166DD">
        <w:trPr>
          <w:trHeight w:val="284"/>
        </w:trPr>
        <w:tc>
          <w:tcPr>
            <w:tcW w:w="6827"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Стороння компанія або сторонній консультант            </w:t>
            </w:r>
          </w:p>
        </w:tc>
        <w:tc>
          <w:tcPr>
            <w:tcW w:w="1624"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X</w:t>
            </w:r>
          </w:p>
        </w:tc>
        <w:tc>
          <w:tcPr>
            <w:tcW w:w="1686"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 xml:space="preserve"> </w:t>
            </w:r>
          </w:p>
        </w:tc>
      </w:tr>
      <w:tr w:rsidR="003C2FBC" w:rsidRPr="00C166DD" w:rsidTr="00C166DD">
        <w:trPr>
          <w:trHeight w:val="284"/>
        </w:trPr>
        <w:tc>
          <w:tcPr>
            <w:tcW w:w="6827"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Перевірки не проводились                               </w:t>
            </w:r>
          </w:p>
        </w:tc>
        <w:tc>
          <w:tcPr>
            <w:tcW w:w="1624"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 xml:space="preserve"> </w:t>
            </w:r>
          </w:p>
        </w:tc>
        <w:tc>
          <w:tcPr>
            <w:tcW w:w="1686"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X</w:t>
            </w:r>
          </w:p>
        </w:tc>
      </w:tr>
      <w:tr w:rsidR="00C166DD" w:rsidRPr="00C166DD" w:rsidTr="00C166DD">
        <w:trPr>
          <w:trHeight w:val="284"/>
        </w:trPr>
        <w:tc>
          <w:tcPr>
            <w:tcW w:w="1662" w:type="dxa"/>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Інше (запишіть)                                        </w:t>
            </w:r>
          </w:p>
        </w:tc>
        <w:tc>
          <w:tcPr>
            <w:tcW w:w="8475" w:type="dxa"/>
            <w:gridSpan w:val="3"/>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Інша інформація відсутня</w:t>
            </w:r>
          </w:p>
        </w:tc>
      </w:tr>
    </w:tbl>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p>
    <w:p w:rsidR="00C166DD" w:rsidRPr="00C166DD" w:rsidRDefault="00C166DD" w:rsidP="00C166DD">
      <w:pPr>
        <w:spacing w:before="0"/>
        <w:ind w:firstLine="0"/>
        <w:jc w:val="left"/>
        <w:outlineLvl w:val="2"/>
        <w:rPr>
          <w:rFonts w:ascii="Times New Roman" w:eastAsia="Times New Roman" w:hAnsi="Times New Roman"/>
          <w:bCs/>
          <w:sz w:val="20"/>
          <w:szCs w:val="20"/>
          <w:lang w:eastAsia="uk-UA"/>
        </w:rPr>
      </w:pPr>
      <w:r w:rsidRPr="00C166DD">
        <w:rPr>
          <w:rFonts w:ascii="Times New Roman" w:eastAsia="Times New Roman" w:hAnsi="Times New Roman"/>
          <w:b/>
          <w:bCs/>
          <w:color w:val="000000"/>
          <w:sz w:val="20"/>
          <w:szCs w:val="20"/>
          <w:lang w:eastAsia="uk-UA"/>
        </w:rPr>
        <w:t>З ініціативи   якого   органу   ревізійна  комісія (ревізор) проводила перевірку останнього разу?</w:t>
      </w:r>
    </w:p>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3C2FBC" w:rsidRPr="00C166DD" w:rsidTr="00C166DD">
        <w:trPr>
          <w:trHeight w:val="284"/>
        </w:trPr>
        <w:tc>
          <w:tcPr>
            <w:tcW w:w="6813" w:type="dxa"/>
            <w:gridSpan w:val="2"/>
            <w:vAlign w:val="center"/>
          </w:tcPr>
          <w:p w:rsidR="00C166DD" w:rsidRPr="00C166DD" w:rsidRDefault="00C166DD" w:rsidP="00C166DD">
            <w:pPr>
              <w:spacing w:before="0"/>
              <w:ind w:firstLine="0"/>
              <w:jc w:val="left"/>
              <w:outlineLvl w:val="2"/>
              <w:rPr>
                <w:rFonts w:ascii="Times New Roman" w:eastAsia="Times New Roman" w:hAnsi="Times New Roman"/>
                <w:b/>
                <w:bCs/>
                <w:color w:val="000000"/>
                <w:sz w:val="20"/>
                <w:szCs w:val="20"/>
                <w:lang w:eastAsia="uk-UA"/>
              </w:rPr>
            </w:pPr>
          </w:p>
        </w:tc>
        <w:tc>
          <w:tcPr>
            <w:tcW w:w="1652"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Так</w:t>
            </w:r>
          </w:p>
        </w:tc>
        <w:tc>
          <w:tcPr>
            <w:tcW w:w="1672"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Ні</w:t>
            </w:r>
          </w:p>
        </w:tc>
      </w:tr>
      <w:tr w:rsidR="003C2FBC" w:rsidRPr="00C166DD" w:rsidTr="00C166DD">
        <w:trPr>
          <w:trHeight w:val="284"/>
        </w:trPr>
        <w:tc>
          <w:tcPr>
            <w:tcW w:w="6813"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З власної ініціативи                                   </w:t>
            </w:r>
          </w:p>
        </w:tc>
        <w:tc>
          <w:tcPr>
            <w:tcW w:w="1652"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X</w:t>
            </w:r>
          </w:p>
        </w:tc>
        <w:tc>
          <w:tcPr>
            <w:tcW w:w="1672"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 xml:space="preserve"> </w:t>
            </w:r>
          </w:p>
        </w:tc>
      </w:tr>
      <w:tr w:rsidR="003C2FBC" w:rsidRPr="00C166DD" w:rsidTr="00C166DD">
        <w:trPr>
          <w:trHeight w:val="284"/>
        </w:trPr>
        <w:tc>
          <w:tcPr>
            <w:tcW w:w="6813"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За дорученням загальних зборів                         </w:t>
            </w:r>
          </w:p>
        </w:tc>
        <w:tc>
          <w:tcPr>
            <w:tcW w:w="1652"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 xml:space="preserve"> </w:t>
            </w:r>
          </w:p>
        </w:tc>
        <w:tc>
          <w:tcPr>
            <w:tcW w:w="1672"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X</w:t>
            </w:r>
          </w:p>
        </w:tc>
      </w:tr>
      <w:tr w:rsidR="003C2FBC" w:rsidRPr="00C166DD" w:rsidTr="00C166DD">
        <w:trPr>
          <w:trHeight w:val="284"/>
        </w:trPr>
        <w:tc>
          <w:tcPr>
            <w:tcW w:w="6813"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За дорученням наглядової ради                          </w:t>
            </w:r>
          </w:p>
        </w:tc>
        <w:tc>
          <w:tcPr>
            <w:tcW w:w="1652"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 xml:space="preserve"> </w:t>
            </w:r>
          </w:p>
        </w:tc>
        <w:tc>
          <w:tcPr>
            <w:tcW w:w="1672"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X</w:t>
            </w:r>
          </w:p>
        </w:tc>
      </w:tr>
      <w:tr w:rsidR="003C2FBC" w:rsidRPr="00C166DD" w:rsidTr="00C166DD">
        <w:trPr>
          <w:trHeight w:val="284"/>
        </w:trPr>
        <w:tc>
          <w:tcPr>
            <w:tcW w:w="6813"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За зверненням виконавчого органу                       </w:t>
            </w:r>
          </w:p>
        </w:tc>
        <w:tc>
          <w:tcPr>
            <w:tcW w:w="1652"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 xml:space="preserve"> </w:t>
            </w:r>
          </w:p>
        </w:tc>
        <w:tc>
          <w:tcPr>
            <w:tcW w:w="1672"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X</w:t>
            </w:r>
          </w:p>
        </w:tc>
      </w:tr>
      <w:tr w:rsidR="003C2FBC" w:rsidRPr="00C166DD" w:rsidTr="00C166DD">
        <w:trPr>
          <w:trHeight w:val="284"/>
        </w:trPr>
        <w:tc>
          <w:tcPr>
            <w:tcW w:w="6813" w:type="dxa"/>
            <w:gridSpan w:val="2"/>
            <w:vAlign w:val="center"/>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 xml:space="preserve"> </w:t>
            </w:r>
          </w:p>
        </w:tc>
        <w:tc>
          <w:tcPr>
            <w:tcW w:w="1672" w:type="dxa"/>
            <w:vAlign w:val="center"/>
          </w:tcPr>
          <w:p w:rsidR="00C166DD" w:rsidRPr="00C166DD" w:rsidRDefault="00C166DD" w:rsidP="00C166DD">
            <w:pPr>
              <w:spacing w:before="0"/>
              <w:ind w:firstLine="0"/>
              <w:jc w:val="center"/>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X</w:t>
            </w:r>
          </w:p>
        </w:tc>
      </w:tr>
      <w:tr w:rsidR="00C166DD" w:rsidRPr="00C166DD" w:rsidTr="00C166DD">
        <w:trPr>
          <w:trHeight w:val="284"/>
        </w:trPr>
        <w:tc>
          <w:tcPr>
            <w:tcW w:w="1662" w:type="dxa"/>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 xml:space="preserve">Інше (запишіть)                                        </w:t>
            </w:r>
          </w:p>
        </w:tc>
        <w:tc>
          <w:tcPr>
            <w:tcW w:w="8475" w:type="dxa"/>
            <w:gridSpan w:val="3"/>
          </w:tcPr>
          <w:p w:rsidR="00C166DD" w:rsidRPr="00C166DD" w:rsidRDefault="00C166DD" w:rsidP="00C166DD">
            <w:pPr>
              <w:spacing w:before="0"/>
              <w:ind w:firstLine="0"/>
              <w:jc w:val="left"/>
              <w:outlineLvl w:val="2"/>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ru-RU" w:eastAsia="uk-UA"/>
              </w:rPr>
              <w:t>Інша iнформацiя вiдсутня</w:t>
            </w:r>
          </w:p>
        </w:tc>
      </w:tr>
    </w:tbl>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p>
    <w:p w:rsidR="00C166DD" w:rsidRPr="0029427A" w:rsidRDefault="00C166DD" w:rsidP="00C166DD">
      <w:pPr>
        <w:spacing w:before="0"/>
        <w:ind w:firstLine="0"/>
        <w:jc w:val="left"/>
        <w:rPr>
          <w:rFonts w:ascii="Times New Roman" w:eastAsia="Times New Roman" w:hAnsi="Times New Roman"/>
          <w:color w:val="000000"/>
          <w:sz w:val="20"/>
          <w:szCs w:val="20"/>
          <w:u w:val="single"/>
          <w:lang w:val="ru-RU" w:eastAsia="uk-UA"/>
        </w:rPr>
      </w:pPr>
      <w:r w:rsidRPr="00C166DD">
        <w:rPr>
          <w:rFonts w:ascii="Times New Roman" w:eastAsia="Times New Roman" w:hAnsi="Times New Roman"/>
          <w:b/>
          <w:color w:val="000000"/>
          <w:sz w:val="20"/>
          <w:szCs w:val="20"/>
          <w:lang w:eastAsia="uk-UA"/>
        </w:rPr>
        <w:t xml:space="preserve">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w:t>
      </w:r>
      <w:r w:rsidRPr="00C166DD">
        <w:rPr>
          <w:rFonts w:ascii="Times New Roman" w:eastAsia="Times New Roman" w:hAnsi="Times New Roman"/>
          <w:color w:val="000000"/>
          <w:sz w:val="20"/>
          <w:szCs w:val="20"/>
          <w:u w:val="single"/>
          <w:lang w:val="ru-RU" w:eastAsia="uk-UA"/>
        </w:rPr>
        <w:t>Так</w:t>
      </w:r>
    </w:p>
    <w:p w:rsidR="00C166DD" w:rsidRPr="0029427A" w:rsidRDefault="00C166DD" w:rsidP="00C166DD">
      <w:pPr>
        <w:spacing w:before="0"/>
        <w:ind w:firstLine="0"/>
        <w:jc w:val="left"/>
        <w:rPr>
          <w:rFonts w:ascii="Times New Roman" w:eastAsia="Times New Roman" w:hAnsi="Times New Roman"/>
          <w:color w:val="000000"/>
          <w:sz w:val="20"/>
          <w:szCs w:val="20"/>
          <w:u w:val="single"/>
          <w:lang w:val="ru-RU" w:eastAsia="uk-UA"/>
        </w:rPr>
      </w:pPr>
    </w:p>
    <w:p w:rsidR="00C166DD" w:rsidRPr="0029427A" w:rsidRDefault="00C166DD" w:rsidP="00C166DD">
      <w:pPr>
        <w:spacing w:before="0"/>
        <w:ind w:firstLine="0"/>
        <w:jc w:val="left"/>
        <w:rPr>
          <w:rFonts w:ascii="Times New Roman" w:eastAsia="Times New Roman" w:hAnsi="Times New Roman"/>
          <w:color w:val="000000"/>
          <w:sz w:val="20"/>
          <w:szCs w:val="20"/>
          <w:u w:val="single"/>
          <w:lang w:val="ru-RU" w:eastAsia="uk-UA"/>
        </w:rPr>
      </w:pPr>
    </w:p>
    <w:p w:rsidR="00C166DD" w:rsidRPr="00C166DD" w:rsidRDefault="00C166DD" w:rsidP="00C166DD">
      <w:pPr>
        <w:spacing w:before="0"/>
        <w:ind w:firstLine="0"/>
        <w:jc w:val="left"/>
        <w:rPr>
          <w:rFonts w:ascii="Times New Roman" w:eastAsia="Times New Roman" w:hAnsi="Times New Roman"/>
          <w:b/>
          <w:bCs/>
          <w:color w:val="000000"/>
          <w:sz w:val="24"/>
          <w:szCs w:val="24"/>
          <w:lang w:eastAsia="uk-UA"/>
        </w:rPr>
      </w:pPr>
      <w:r w:rsidRPr="00C166DD">
        <w:rPr>
          <w:rFonts w:ascii="Times New Roman" w:eastAsia="Times New Roman" w:hAnsi="Times New Roman"/>
          <w:b/>
          <w:bCs/>
          <w:color w:val="000000"/>
          <w:sz w:val="24"/>
          <w:szCs w:val="24"/>
          <w:lang w:eastAsia="uk-UA"/>
        </w:rPr>
        <w:t>Залучення інвестицій та вдосконалення практики корпоративного управління</w:t>
      </w:r>
    </w:p>
    <w:p w:rsidR="00C166DD" w:rsidRPr="00C166DD" w:rsidRDefault="00C166DD" w:rsidP="00C166DD">
      <w:pPr>
        <w:spacing w:before="0"/>
        <w:ind w:firstLine="0"/>
        <w:jc w:val="left"/>
        <w:rPr>
          <w:rFonts w:ascii="Times New Roman" w:eastAsia="Times New Roman" w:hAnsi="Times New Roman"/>
          <w:b/>
          <w:bCs/>
          <w:color w:val="000000"/>
          <w:sz w:val="24"/>
          <w:szCs w:val="24"/>
          <w:lang w:eastAsia="uk-UA"/>
        </w:rPr>
      </w:pPr>
    </w:p>
    <w:p w:rsidR="00C166DD" w:rsidRPr="00C166DD" w:rsidRDefault="00C166DD" w:rsidP="00C166DD">
      <w:pPr>
        <w:spacing w:before="0"/>
        <w:ind w:firstLine="0"/>
        <w:jc w:val="left"/>
        <w:rPr>
          <w:rFonts w:ascii="Times New Roman" w:eastAsia="Times New Roman" w:hAnsi="Times New Roman"/>
          <w:b/>
          <w:color w:val="000000"/>
          <w:sz w:val="20"/>
          <w:szCs w:val="20"/>
          <w:lang w:eastAsia="uk-UA"/>
        </w:rPr>
      </w:pPr>
      <w:r w:rsidRPr="00C166DD">
        <w:rPr>
          <w:rFonts w:ascii="Times New Roman" w:eastAsia="Times New Roman" w:hAnsi="Times New Roman"/>
          <w:b/>
          <w:color w:val="000000"/>
          <w:sz w:val="20"/>
          <w:szCs w:val="20"/>
          <w:lang w:eastAsia="uk-UA"/>
        </w:rPr>
        <w:t>Чи планує  ваше  акціонерне  товариство  залучити  інвестиції  кожним з цих способів протягом наступних трьох років?</w:t>
      </w:r>
    </w:p>
    <w:p w:rsidR="00C166DD" w:rsidRPr="00C166DD" w:rsidRDefault="00C166DD" w:rsidP="00C166DD">
      <w:pPr>
        <w:spacing w:before="0"/>
        <w:ind w:firstLine="0"/>
        <w:jc w:val="left"/>
        <w:rPr>
          <w:rFonts w:ascii="Times New Roman" w:eastAsia="Times New Roman" w:hAnsi="Times New Roman"/>
          <w:b/>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4843"/>
        <w:gridCol w:w="1834"/>
        <w:gridCol w:w="1854"/>
      </w:tblGrid>
      <w:tr w:rsidR="003C2FBC" w:rsidRPr="00C166DD" w:rsidTr="00C166DD">
        <w:trPr>
          <w:trHeight w:val="284"/>
        </w:trPr>
        <w:tc>
          <w:tcPr>
            <w:tcW w:w="6449" w:type="dxa"/>
            <w:gridSpan w:val="2"/>
            <w:vAlign w:val="center"/>
          </w:tcPr>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p>
        </w:tc>
        <w:tc>
          <w:tcPr>
            <w:tcW w:w="183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Так</w:t>
            </w:r>
          </w:p>
        </w:tc>
        <w:tc>
          <w:tcPr>
            <w:tcW w:w="185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eastAsia="uk-UA"/>
              </w:rPr>
              <w:t>Ні</w:t>
            </w:r>
          </w:p>
        </w:tc>
      </w:tr>
      <w:tr w:rsidR="003C2FBC" w:rsidRPr="00C166DD" w:rsidTr="00C166DD">
        <w:trPr>
          <w:trHeight w:val="284"/>
        </w:trPr>
        <w:tc>
          <w:tcPr>
            <w:tcW w:w="6449" w:type="dxa"/>
            <w:gridSpan w:val="2"/>
            <w:vAlign w:val="center"/>
          </w:tcPr>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r w:rsidRPr="00C166DD">
              <w:rPr>
                <w:rFonts w:ascii="Times New Roman" w:eastAsia="Times New Roman" w:hAnsi="Times New Roman"/>
                <w:color w:val="000000"/>
                <w:sz w:val="20"/>
                <w:szCs w:val="20"/>
                <w:lang w:eastAsia="uk-UA"/>
              </w:rPr>
              <w:t xml:space="preserve">Випуск акцій                                           </w:t>
            </w:r>
          </w:p>
        </w:tc>
        <w:tc>
          <w:tcPr>
            <w:tcW w:w="183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val="en-US" w:eastAsia="uk-UA"/>
              </w:rPr>
            </w:pPr>
            <w:r w:rsidRPr="00C166DD">
              <w:rPr>
                <w:rFonts w:ascii="Times New Roman" w:eastAsia="Times New Roman" w:hAnsi="Times New Roman"/>
                <w:bCs/>
                <w:color w:val="000000"/>
                <w:sz w:val="20"/>
                <w:szCs w:val="20"/>
                <w:lang w:val="en-US" w:eastAsia="uk-UA"/>
              </w:rPr>
              <w:t xml:space="preserve"> </w:t>
            </w:r>
          </w:p>
        </w:tc>
        <w:tc>
          <w:tcPr>
            <w:tcW w:w="185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val="en-US" w:eastAsia="uk-UA"/>
              </w:rPr>
            </w:pPr>
            <w:r w:rsidRPr="00C166DD">
              <w:rPr>
                <w:rFonts w:ascii="Times New Roman" w:eastAsia="Times New Roman" w:hAnsi="Times New Roman"/>
                <w:bCs/>
                <w:color w:val="000000"/>
                <w:sz w:val="20"/>
                <w:szCs w:val="20"/>
                <w:lang w:val="en-US" w:eastAsia="uk-UA"/>
              </w:rPr>
              <w:t>X</w:t>
            </w:r>
          </w:p>
        </w:tc>
      </w:tr>
      <w:tr w:rsidR="003C2FBC" w:rsidRPr="00C166DD" w:rsidTr="00C166DD">
        <w:trPr>
          <w:trHeight w:val="284"/>
        </w:trPr>
        <w:tc>
          <w:tcPr>
            <w:tcW w:w="6449" w:type="dxa"/>
            <w:gridSpan w:val="2"/>
            <w:vAlign w:val="center"/>
          </w:tcPr>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r w:rsidRPr="00C166DD">
              <w:rPr>
                <w:rFonts w:ascii="Times New Roman" w:eastAsia="Times New Roman" w:hAnsi="Times New Roman"/>
                <w:color w:val="000000"/>
                <w:sz w:val="20"/>
                <w:szCs w:val="20"/>
                <w:lang w:eastAsia="uk-UA"/>
              </w:rPr>
              <w:t xml:space="preserve">Випуск депозитарних розписок                           </w:t>
            </w:r>
          </w:p>
        </w:tc>
        <w:tc>
          <w:tcPr>
            <w:tcW w:w="183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en-US" w:eastAsia="uk-UA"/>
              </w:rPr>
              <w:t xml:space="preserve"> </w:t>
            </w:r>
          </w:p>
        </w:tc>
        <w:tc>
          <w:tcPr>
            <w:tcW w:w="185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en-US" w:eastAsia="uk-UA"/>
              </w:rPr>
              <w:t>X</w:t>
            </w:r>
          </w:p>
        </w:tc>
      </w:tr>
      <w:tr w:rsidR="003C2FBC" w:rsidRPr="00C166DD" w:rsidTr="00C166DD">
        <w:trPr>
          <w:trHeight w:val="284"/>
        </w:trPr>
        <w:tc>
          <w:tcPr>
            <w:tcW w:w="6449" w:type="dxa"/>
            <w:gridSpan w:val="2"/>
            <w:vAlign w:val="center"/>
          </w:tcPr>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r w:rsidRPr="00C166DD">
              <w:rPr>
                <w:rFonts w:ascii="Times New Roman" w:eastAsia="Times New Roman" w:hAnsi="Times New Roman"/>
                <w:color w:val="000000"/>
                <w:sz w:val="20"/>
                <w:szCs w:val="20"/>
                <w:lang w:eastAsia="uk-UA"/>
              </w:rPr>
              <w:t xml:space="preserve">Випуск облігацій                                       </w:t>
            </w:r>
          </w:p>
        </w:tc>
        <w:tc>
          <w:tcPr>
            <w:tcW w:w="183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en-US" w:eastAsia="uk-UA"/>
              </w:rPr>
              <w:t xml:space="preserve"> </w:t>
            </w:r>
          </w:p>
        </w:tc>
        <w:tc>
          <w:tcPr>
            <w:tcW w:w="185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en-US" w:eastAsia="uk-UA"/>
              </w:rPr>
              <w:t>X</w:t>
            </w:r>
          </w:p>
        </w:tc>
      </w:tr>
      <w:tr w:rsidR="003C2FBC" w:rsidRPr="00C166DD" w:rsidTr="00C166DD">
        <w:trPr>
          <w:trHeight w:val="284"/>
        </w:trPr>
        <w:tc>
          <w:tcPr>
            <w:tcW w:w="6449" w:type="dxa"/>
            <w:gridSpan w:val="2"/>
            <w:vAlign w:val="center"/>
          </w:tcPr>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r w:rsidRPr="00C166DD">
              <w:rPr>
                <w:rFonts w:ascii="Times New Roman" w:eastAsia="Times New Roman" w:hAnsi="Times New Roman"/>
                <w:color w:val="000000"/>
                <w:sz w:val="20"/>
                <w:szCs w:val="20"/>
                <w:lang w:eastAsia="uk-UA"/>
              </w:rPr>
              <w:t xml:space="preserve">Кредити банків                                         </w:t>
            </w:r>
          </w:p>
        </w:tc>
        <w:tc>
          <w:tcPr>
            <w:tcW w:w="183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en-US" w:eastAsia="uk-UA"/>
              </w:rPr>
              <w:t xml:space="preserve"> </w:t>
            </w:r>
          </w:p>
        </w:tc>
        <w:tc>
          <w:tcPr>
            <w:tcW w:w="185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en-US" w:eastAsia="uk-UA"/>
              </w:rPr>
              <w:t>X</w:t>
            </w:r>
          </w:p>
        </w:tc>
      </w:tr>
      <w:tr w:rsidR="003C2FBC" w:rsidRPr="00C166DD" w:rsidTr="00C166DD">
        <w:trPr>
          <w:trHeight w:val="284"/>
        </w:trPr>
        <w:tc>
          <w:tcPr>
            <w:tcW w:w="6449" w:type="dxa"/>
            <w:gridSpan w:val="2"/>
            <w:vAlign w:val="center"/>
          </w:tcPr>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r w:rsidRPr="00C166DD">
              <w:rPr>
                <w:rFonts w:ascii="Times New Roman" w:eastAsia="Times New Roman" w:hAnsi="Times New Roman"/>
                <w:color w:val="000000"/>
                <w:sz w:val="20"/>
                <w:szCs w:val="20"/>
                <w:lang w:eastAsia="uk-UA"/>
              </w:rPr>
              <w:t xml:space="preserve">Фінансування з державного і місцевих бюджетів          </w:t>
            </w:r>
          </w:p>
        </w:tc>
        <w:tc>
          <w:tcPr>
            <w:tcW w:w="183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29427A">
              <w:rPr>
                <w:rFonts w:ascii="Times New Roman" w:eastAsia="Times New Roman" w:hAnsi="Times New Roman"/>
                <w:bCs/>
                <w:color w:val="000000"/>
                <w:sz w:val="20"/>
                <w:szCs w:val="20"/>
                <w:lang w:val="ru-RU" w:eastAsia="uk-UA"/>
              </w:rPr>
              <w:t xml:space="preserve"> </w:t>
            </w:r>
          </w:p>
        </w:tc>
        <w:tc>
          <w:tcPr>
            <w:tcW w:w="185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en-US" w:eastAsia="uk-UA"/>
              </w:rPr>
              <w:t>X</w:t>
            </w:r>
          </w:p>
        </w:tc>
      </w:tr>
      <w:tr w:rsidR="00C166DD" w:rsidRPr="00C166DD" w:rsidTr="00C166DD">
        <w:trPr>
          <w:trHeight w:val="284"/>
        </w:trPr>
        <w:tc>
          <w:tcPr>
            <w:tcW w:w="1606" w:type="dxa"/>
          </w:tcPr>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r w:rsidRPr="00C166DD">
              <w:rPr>
                <w:rFonts w:ascii="Times New Roman" w:eastAsia="Times New Roman" w:hAnsi="Times New Roman"/>
                <w:color w:val="000000"/>
                <w:sz w:val="20"/>
                <w:szCs w:val="20"/>
                <w:lang w:eastAsia="uk-UA"/>
              </w:rPr>
              <w:t xml:space="preserve">Інше (запишіть)                                        </w:t>
            </w:r>
          </w:p>
        </w:tc>
        <w:tc>
          <w:tcPr>
            <w:tcW w:w="8531" w:type="dxa"/>
            <w:gridSpan w:val="3"/>
          </w:tcPr>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r w:rsidRPr="00C166DD">
              <w:rPr>
                <w:rFonts w:ascii="Times New Roman" w:eastAsia="Times New Roman" w:hAnsi="Times New Roman"/>
                <w:bCs/>
                <w:color w:val="000000"/>
                <w:sz w:val="20"/>
                <w:szCs w:val="20"/>
                <w:lang w:val="en-US" w:eastAsia="uk-UA"/>
              </w:rPr>
              <w:t>Інша інформація відсутня</w:t>
            </w:r>
          </w:p>
        </w:tc>
      </w:tr>
    </w:tbl>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p>
    <w:p w:rsidR="00C166DD" w:rsidRPr="00C166DD" w:rsidRDefault="00C166DD" w:rsidP="00C166DD">
      <w:pPr>
        <w:spacing w:before="0"/>
        <w:ind w:firstLine="0"/>
        <w:jc w:val="left"/>
        <w:rPr>
          <w:rFonts w:ascii="Times New Roman" w:eastAsia="Times New Roman" w:hAnsi="Times New Roman"/>
          <w:b/>
          <w:color w:val="000000"/>
          <w:sz w:val="20"/>
          <w:szCs w:val="20"/>
          <w:lang w:eastAsia="uk-UA"/>
        </w:rPr>
      </w:pPr>
      <w:r w:rsidRPr="00C166DD">
        <w:rPr>
          <w:rFonts w:ascii="Times New Roman" w:eastAsia="Times New Roman" w:hAnsi="Times New Roman"/>
          <w:b/>
          <w:color w:val="000000"/>
          <w:sz w:val="20"/>
          <w:szCs w:val="20"/>
          <w:lang w:eastAsia="uk-UA"/>
        </w:rPr>
        <w:t>Чи планує   ваше   акціонерне  товариство  залучити  іноземні інвестиції протягом наступних трьох років ?</w:t>
      </w:r>
    </w:p>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3"/>
        <w:gridCol w:w="1854"/>
      </w:tblGrid>
      <w:tr w:rsidR="00C166DD" w:rsidRPr="00C166DD" w:rsidTr="00C166DD">
        <w:trPr>
          <w:trHeight w:val="284"/>
        </w:trPr>
        <w:tc>
          <w:tcPr>
            <w:tcW w:w="8283" w:type="dxa"/>
            <w:vAlign w:val="center"/>
          </w:tcPr>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r w:rsidRPr="00C166DD">
              <w:rPr>
                <w:rFonts w:ascii="Times New Roman" w:eastAsia="Times New Roman" w:hAnsi="Times New Roman"/>
                <w:color w:val="000000"/>
                <w:sz w:val="20"/>
                <w:szCs w:val="20"/>
                <w:lang w:eastAsia="uk-UA"/>
              </w:rPr>
              <w:t xml:space="preserve">Так, уже ведемо переговори з потенційним інвестором    </w:t>
            </w:r>
          </w:p>
        </w:tc>
        <w:tc>
          <w:tcPr>
            <w:tcW w:w="185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29427A">
              <w:rPr>
                <w:rFonts w:ascii="Times New Roman" w:eastAsia="Times New Roman" w:hAnsi="Times New Roman"/>
                <w:bCs/>
                <w:color w:val="000000"/>
                <w:sz w:val="20"/>
                <w:szCs w:val="20"/>
                <w:lang w:val="ru-RU" w:eastAsia="uk-UA"/>
              </w:rPr>
              <w:t xml:space="preserve"> </w:t>
            </w:r>
          </w:p>
        </w:tc>
      </w:tr>
      <w:tr w:rsidR="00C166DD" w:rsidRPr="00C166DD" w:rsidTr="00C166DD">
        <w:trPr>
          <w:trHeight w:val="284"/>
        </w:trPr>
        <w:tc>
          <w:tcPr>
            <w:tcW w:w="8283" w:type="dxa"/>
            <w:vAlign w:val="center"/>
          </w:tcPr>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r w:rsidRPr="00C166DD">
              <w:rPr>
                <w:rFonts w:ascii="Times New Roman" w:eastAsia="Times New Roman" w:hAnsi="Times New Roman"/>
                <w:color w:val="000000"/>
                <w:sz w:val="20"/>
                <w:szCs w:val="20"/>
                <w:lang w:eastAsia="uk-UA"/>
              </w:rPr>
              <w:t xml:space="preserve">Так, плануємо розпочати переговори                     </w:t>
            </w:r>
          </w:p>
        </w:tc>
        <w:tc>
          <w:tcPr>
            <w:tcW w:w="185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en-US" w:eastAsia="uk-UA"/>
              </w:rPr>
              <w:t xml:space="preserve"> </w:t>
            </w:r>
          </w:p>
        </w:tc>
      </w:tr>
      <w:tr w:rsidR="00C166DD" w:rsidRPr="00C166DD" w:rsidTr="00C166DD">
        <w:trPr>
          <w:trHeight w:val="284"/>
        </w:trPr>
        <w:tc>
          <w:tcPr>
            <w:tcW w:w="8283" w:type="dxa"/>
            <w:vAlign w:val="center"/>
          </w:tcPr>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r w:rsidRPr="00C166DD">
              <w:rPr>
                <w:rFonts w:ascii="Times New Roman" w:eastAsia="Times New Roman" w:hAnsi="Times New Roman"/>
                <w:color w:val="000000"/>
                <w:sz w:val="20"/>
                <w:szCs w:val="20"/>
                <w:lang w:eastAsia="uk-UA"/>
              </w:rPr>
              <w:t xml:space="preserve">Так, плануємо розпочати переговори в наступному році   </w:t>
            </w:r>
          </w:p>
        </w:tc>
        <w:tc>
          <w:tcPr>
            <w:tcW w:w="185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29427A">
              <w:rPr>
                <w:rFonts w:ascii="Times New Roman" w:eastAsia="Times New Roman" w:hAnsi="Times New Roman"/>
                <w:bCs/>
                <w:color w:val="000000"/>
                <w:sz w:val="20"/>
                <w:szCs w:val="20"/>
                <w:lang w:val="ru-RU" w:eastAsia="uk-UA"/>
              </w:rPr>
              <w:t xml:space="preserve"> </w:t>
            </w:r>
          </w:p>
        </w:tc>
      </w:tr>
      <w:tr w:rsidR="00C166DD" w:rsidRPr="00C166DD" w:rsidTr="00C166DD">
        <w:trPr>
          <w:trHeight w:val="284"/>
        </w:trPr>
        <w:tc>
          <w:tcPr>
            <w:tcW w:w="8283" w:type="dxa"/>
            <w:vAlign w:val="center"/>
          </w:tcPr>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r w:rsidRPr="00C166DD">
              <w:rPr>
                <w:rFonts w:ascii="Times New Roman" w:eastAsia="Times New Roman" w:hAnsi="Times New Roman"/>
                <w:color w:val="000000"/>
                <w:sz w:val="20"/>
                <w:szCs w:val="20"/>
                <w:lang w:eastAsia="uk-UA"/>
              </w:rPr>
              <w:t>Так, плануємо розпочати переговори протягом двох років</w:t>
            </w:r>
          </w:p>
        </w:tc>
        <w:tc>
          <w:tcPr>
            <w:tcW w:w="185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29427A">
              <w:rPr>
                <w:rFonts w:ascii="Times New Roman" w:eastAsia="Times New Roman" w:hAnsi="Times New Roman"/>
                <w:bCs/>
                <w:color w:val="000000"/>
                <w:sz w:val="20"/>
                <w:szCs w:val="20"/>
                <w:lang w:val="ru-RU" w:eastAsia="uk-UA"/>
              </w:rPr>
              <w:t xml:space="preserve"> </w:t>
            </w:r>
          </w:p>
        </w:tc>
      </w:tr>
      <w:tr w:rsidR="00C166DD" w:rsidRPr="00C166DD" w:rsidTr="00C166DD">
        <w:trPr>
          <w:trHeight w:val="284"/>
        </w:trPr>
        <w:tc>
          <w:tcPr>
            <w:tcW w:w="8283" w:type="dxa"/>
            <w:vAlign w:val="center"/>
          </w:tcPr>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r w:rsidRPr="00C166DD">
              <w:rPr>
                <w:rFonts w:ascii="Times New Roman" w:eastAsia="Times New Roman" w:hAnsi="Times New Roman"/>
                <w:color w:val="000000"/>
                <w:sz w:val="20"/>
                <w:szCs w:val="20"/>
                <w:lang w:eastAsia="uk-UA"/>
              </w:rPr>
              <w:t xml:space="preserve">Ні, не плануємо залучати іноземні інвестиції наступних трьох років                                  </w:t>
            </w:r>
          </w:p>
        </w:tc>
        <w:tc>
          <w:tcPr>
            <w:tcW w:w="185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29427A">
              <w:rPr>
                <w:rFonts w:ascii="Times New Roman" w:eastAsia="Times New Roman" w:hAnsi="Times New Roman"/>
                <w:bCs/>
                <w:color w:val="000000"/>
                <w:sz w:val="20"/>
                <w:szCs w:val="20"/>
                <w:lang w:val="ru-RU" w:eastAsia="uk-UA"/>
              </w:rPr>
              <w:t xml:space="preserve"> </w:t>
            </w:r>
          </w:p>
        </w:tc>
      </w:tr>
      <w:tr w:rsidR="00C166DD" w:rsidRPr="00C166DD" w:rsidTr="00C166DD">
        <w:trPr>
          <w:trHeight w:val="284"/>
        </w:trPr>
        <w:tc>
          <w:tcPr>
            <w:tcW w:w="8283" w:type="dxa"/>
            <w:vAlign w:val="center"/>
          </w:tcPr>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r w:rsidRPr="00C166DD">
              <w:rPr>
                <w:rFonts w:ascii="Times New Roman" w:eastAsia="Times New Roman" w:hAnsi="Times New Roman"/>
                <w:color w:val="000000"/>
                <w:sz w:val="20"/>
                <w:szCs w:val="20"/>
                <w:lang w:eastAsia="uk-UA"/>
              </w:rPr>
              <w:t xml:space="preserve">Не визначились                                         </w:t>
            </w:r>
          </w:p>
        </w:tc>
        <w:tc>
          <w:tcPr>
            <w:tcW w:w="1854" w:type="dxa"/>
            <w:vAlign w:val="center"/>
          </w:tcPr>
          <w:p w:rsidR="00C166DD" w:rsidRPr="00C166DD" w:rsidRDefault="00C166DD" w:rsidP="00C166DD">
            <w:pPr>
              <w:spacing w:before="0"/>
              <w:ind w:firstLine="0"/>
              <w:jc w:val="center"/>
              <w:rPr>
                <w:rFonts w:ascii="Times New Roman" w:eastAsia="Times New Roman" w:hAnsi="Times New Roman"/>
                <w:bCs/>
                <w:color w:val="000000"/>
                <w:sz w:val="20"/>
                <w:szCs w:val="20"/>
                <w:lang w:eastAsia="uk-UA"/>
              </w:rPr>
            </w:pPr>
            <w:r w:rsidRPr="00C166DD">
              <w:rPr>
                <w:rFonts w:ascii="Times New Roman" w:eastAsia="Times New Roman" w:hAnsi="Times New Roman"/>
                <w:bCs/>
                <w:color w:val="000000"/>
                <w:sz w:val="20"/>
                <w:szCs w:val="20"/>
                <w:lang w:val="en-US" w:eastAsia="uk-UA"/>
              </w:rPr>
              <w:t>X</w:t>
            </w:r>
          </w:p>
        </w:tc>
      </w:tr>
    </w:tbl>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p>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r w:rsidRPr="00C166DD">
        <w:rPr>
          <w:rFonts w:ascii="Times New Roman" w:eastAsia="Times New Roman" w:hAnsi="Times New Roman"/>
          <w:b/>
          <w:color w:val="000000"/>
          <w:sz w:val="20"/>
          <w:szCs w:val="20"/>
          <w:lang w:eastAsia="uk-UA"/>
        </w:rPr>
        <w:t xml:space="preserve">Чи планує ваше акціонерне товариство включити власні акції до лістингу фондових бірж протягом наступних трьох років?  (так/ні/не визначились)     </w:t>
      </w:r>
      <w:r w:rsidRPr="0029427A">
        <w:rPr>
          <w:rFonts w:ascii="Times New Roman" w:eastAsia="Times New Roman" w:hAnsi="Times New Roman"/>
          <w:bCs/>
          <w:color w:val="000000"/>
          <w:sz w:val="20"/>
          <w:szCs w:val="20"/>
          <w:u w:val="single"/>
          <w:lang w:val="ru-RU" w:eastAsia="uk-UA"/>
        </w:rPr>
        <w:t>Ні</w:t>
      </w:r>
    </w:p>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p>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r w:rsidRPr="00C166DD">
        <w:rPr>
          <w:rFonts w:ascii="Times New Roman" w:eastAsia="Times New Roman" w:hAnsi="Times New Roman"/>
          <w:b/>
          <w:color w:val="000000"/>
          <w:sz w:val="20"/>
          <w:szCs w:val="20"/>
          <w:lang w:eastAsia="uk-UA"/>
        </w:rPr>
        <w:t xml:space="preserve">Чи змінювало акціонерне товариство особу, яка веде облік прав власності  на  акції  у  депозитарній  системі  України,  протягом останніх трьох років? (так/ні)  </w:t>
      </w:r>
      <w:r w:rsidRPr="0029427A">
        <w:rPr>
          <w:rFonts w:ascii="Times New Roman" w:eastAsia="Times New Roman" w:hAnsi="Times New Roman"/>
          <w:bCs/>
          <w:color w:val="000000"/>
          <w:sz w:val="20"/>
          <w:szCs w:val="20"/>
          <w:u w:val="single"/>
          <w:lang w:val="ru-RU" w:eastAsia="uk-UA"/>
        </w:rPr>
        <w:t>Так</w:t>
      </w:r>
    </w:p>
    <w:p w:rsidR="00C166DD" w:rsidRPr="00C166DD" w:rsidRDefault="00C166DD" w:rsidP="00C166DD">
      <w:pPr>
        <w:spacing w:before="0"/>
        <w:ind w:firstLine="0"/>
        <w:jc w:val="left"/>
        <w:rPr>
          <w:rFonts w:ascii="Times New Roman" w:eastAsia="Times New Roman" w:hAnsi="Times New Roman"/>
          <w:b/>
          <w:bCs/>
          <w:color w:val="000000"/>
          <w:sz w:val="20"/>
          <w:szCs w:val="20"/>
          <w:lang w:eastAsia="uk-UA"/>
        </w:rPr>
      </w:pPr>
    </w:p>
    <w:p w:rsidR="00C166DD" w:rsidRPr="00C166DD" w:rsidRDefault="00C166DD" w:rsidP="00C166DD">
      <w:pPr>
        <w:spacing w:before="0"/>
        <w:ind w:firstLine="0"/>
        <w:jc w:val="left"/>
        <w:rPr>
          <w:rFonts w:ascii="Times New Roman" w:eastAsia="Times New Roman" w:hAnsi="Times New Roman"/>
          <w:b/>
          <w:color w:val="000000"/>
          <w:sz w:val="20"/>
          <w:szCs w:val="20"/>
          <w:u w:val="single"/>
          <w:lang w:eastAsia="uk-UA"/>
        </w:rPr>
      </w:pPr>
      <w:r w:rsidRPr="00C166DD">
        <w:rPr>
          <w:rFonts w:ascii="Times New Roman" w:eastAsia="Times New Roman" w:hAnsi="Times New Roman"/>
          <w:b/>
          <w:color w:val="000000"/>
          <w:sz w:val="20"/>
          <w:szCs w:val="20"/>
          <w:lang w:eastAsia="uk-UA"/>
        </w:rPr>
        <w:t xml:space="preserve">Чи має акціонерне товариство власний кодекс (принципи, правила) корпоративного управління? (так/ні) </w:t>
      </w:r>
      <w:r w:rsidRPr="00C166DD">
        <w:rPr>
          <w:rFonts w:ascii="Times New Roman" w:eastAsia="Times New Roman" w:hAnsi="Times New Roman"/>
          <w:b/>
          <w:color w:val="000000"/>
          <w:sz w:val="20"/>
          <w:szCs w:val="20"/>
          <w:lang w:val="ru-RU" w:eastAsia="uk-UA"/>
        </w:rPr>
        <w:t xml:space="preserve"> </w:t>
      </w:r>
      <w:r w:rsidRPr="0029427A">
        <w:rPr>
          <w:rFonts w:ascii="Times New Roman" w:eastAsia="Times New Roman" w:hAnsi="Times New Roman"/>
          <w:bCs/>
          <w:color w:val="000000"/>
          <w:sz w:val="20"/>
          <w:szCs w:val="20"/>
          <w:u w:val="single"/>
          <w:lang w:val="ru-RU" w:eastAsia="uk-UA"/>
        </w:rPr>
        <w:t>Ні</w:t>
      </w:r>
    </w:p>
    <w:p w:rsidR="00C166DD" w:rsidRPr="00C166DD" w:rsidRDefault="00C166DD" w:rsidP="00C166DD">
      <w:pPr>
        <w:spacing w:before="0"/>
        <w:ind w:firstLine="0"/>
        <w:jc w:val="left"/>
        <w:rPr>
          <w:rFonts w:ascii="Times New Roman" w:eastAsia="Times New Roman" w:hAnsi="Times New Roman"/>
          <w:b/>
          <w:color w:val="000000"/>
          <w:sz w:val="20"/>
          <w:szCs w:val="20"/>
          <w:lang w:eastAsia="uk-UA"/>
        </w:rPr>
      </w:pPr>
    </w:p>
    <w:p w:rsidR="00C166DD" w:rsidRPr="00C166DD" w:rsidRDefault="00C166DD" w:rsidP="00C166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b/>
          <w:color w:val="000000"/>
          <w:sz w:val="20"/>
          <w:szCs w:val="20"/>
          <w:lang w:eastAsia="ru-RU"/>
        </w:rPr>
      </w:pPr>
      <w:r w:rsidRPr="00C166DD">
        <w:rPr>
          <w:rFonts w:ascii="Times New Roman" w:hAnsi="Times New Roman"/>
          <w:b/>
          <w:color w:val="000000"/>
          <w:sz w:val="20"/>
          <w:szCs w:val="20"/>
          <w:lang w:val="ru-RU" w:eastAsia="ru-RU"/>
        </w:rPr>
        <w:t>У разі наявності</w:t>
      </w:r>
      <w:r w:rsidRPr="00C166DD">
        <w:rPr>
          <w:rFonts w:ascii="Times New Roman" w:hAnsi="Times New Roman"/>
          <w:b/>
          <w:color w:val="000000"/>
          <w:sz w:val="20"/>
          <w:szCs w:val="20"/>
          <w:lang w:eastAsia="ru-RU"/>
        </w:rPr>
        <w:t xml:space="preserve"> </w:t>
      </w:r>
      <w:r w:rsidRPr="00C166DD">
        <w:rPr>
          <w:rFonts w:ascii="Times New Roman" w:hAnsi="Times New Roman"/>
          <w:b/>
          <w:color w:val="000000"/>
          <w:sz w:val="20"/>
          <w:szCs w:val="20"/>
          <w:lang w:val="ru-RU" w:eastAsia="ru-RU"/>
        </w:rPr>
        <w:t>у</w:t>
      </w:r>
      <w:r w:rsidRPr="00C166DD">
        <w:rPr>
          <w:rFonts w:ascii="Times New Roman" w:hAnsi="Times New Roman"/>
          <w:b/>
          <w:color w:val="000000"/>
          <w:sz w:val="20"/>
          <w:szCs w:val="20"/>
          <w:lang w:eastAsia="ru-RU"/>
        </w:rPr>
        <w:t xml:space="preserve"> </w:t>
      </w:r>
      <w:r w:rsidRPr="00C166DD">
        <w:rPr>
          <w:rFonts w:ascii="Times New Roman" w:hAnsi="Times New Roman"/>
          <w:b/>
          <w:color w:val="000000"/>
          <w:sz w:val="20"/>
          <w:szCs w:val="20"/>
          <w:lang w:val="ru-RU" w:eastAsia="ru-RU"/>
        </w:rPr>
        <w:t>акціонерного товариства кодексу (принципів,  правил) корпоративного управління вкажіть дату</w:t>
      </w:r>
      <w:r w:rsidRPr="00C166DD">
        <w:rPr>
          <w:rFonts w:ascii="Times New Roman" w:hAnsi="Times New Roman"/>
          <w:b/>
          <w:color w:val="000000"/>
          <w:sz w:val="20"/>
          <w:szCs w:val="20"/>
          <w:lang w:eastAsia="ru-RU"/>
        </w:rPr>
        <w:t xml:space="preserve"> </w:t>
      </w:r>
      <w:r w:rsidRPr="00C166DD">
        <w:rPr>
          <w:rFonts w:ascii="Times New Roman" w:hAnsi="Times New Roman"/>
          <w:b/>
          <w:color w:val="000000"/>
          <w:sz w:val="20"/>
          <w:szCs w:val="20"/>
          <w:lang w:val="ru-RU" w:eastAsia="ru-RU"/>
        </w:rPr>
        <w:t xml:space="preserve">його прийняття:     </w:t>
      </w:r>
      <w:r w:rsidRPr="0029427A">
        <w:rPr>
          <w:rFonts w:ascii="Times New Roman" w:hAnsi="Times New Roman"/>
          <w:bCs/>
          <w:color w:val="000000"/>
          <w:sz w:val="20"/>
          <w:szCs w:val="20"/>
          <w:u w:val="single"/>
          <w:lang w:val="ru-RU" w:eastAsia="ru-RU"/>
        </w:rPr>
        <w:t xml:space="preserve"> </w:t>
      </w:r>
      <w:r w:rsidRPr="00C166DD">
        <w:rPr>
          <w:rFonts w:ascii="Times New Roman" w:hAnsi="Times New Roman"/>
          <w:b/>
          <w:color w:val="000000"/>
          <w:sz w:val="20"/>
          <w:szCs w:val="20"/>
          <w:lang w:val="ru-RU" w:eastAsia="ru-RU"/>
        </w:rPr>
        <w:t xml:space="preserve">; </w:t>
      </w:r>
    </w:p>
    <w:p w:rsidR="00C166DD" w:rsidRPr="00C166DD" w:rsidRDefault="00C166DD" w:rsidP="00C166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b/>
          <w:sz w:val="20"/>
          <w:szCs w:val="20"/>
          <w:lang w:val="ru-RU" w:eastAsia="ru-RU"/>
        </w:rPr>
      </w:pPr>
      <w:r w:rsidRPr="00C166DD">
        <w:rPr>
          <w:rFonts w:ascii="Times New Roman" w:hAnsi="Times New Roman"/>
          <w:b/>
          <w:sz w:val="20"/>
          <w:szCs w:val="20"/>
          <w:lang w:val="ru-RU" w:eastAsia="ru-RU"/>
        </w:rPr>
        <w:t>яким органом управління прийнятий:</w:t>
      </w:r>
      <w:r w:rsidRPr="00C166DD">
        <w:rPr>
          <w:rFonts w:ascii="Times New Roman" w:hAnsi="Times New Roman"/>
          <w:b/>
          <w:sz w:val="20"/>
          <w:szCs w:val="20"/>
          <w:lang w:eastAsia="ru-RU"/>
        </w:rPr>
        <w:t xml:space="preserve"> </w:t>
      </w:r>
      <w:r w:rsidRPr="0029427A">
        <w:rPr>
          <w:rFonts w:ascii="Times New Roman" w:hAnsi="Times New Roman"/>
          <w:bCs/>
          <w:color w:val="000000"/>
          <w:sz w:val="20"/>
          <w:szCs w:val="20"/>
          <w:u w:val="single"/>
          <w:lang w:val="ru-RU" w:eastAsia="ru-RU"/>
        </w:rPr>
        <w:t>Інформац</w:t>
      </w:r>
      <w:r w:rsidRPr="00C166DD">
        <w:rPr>
          <w:rFonts w:ascii="Times New Roman" w:hAnsi="Times New Roman"/>
          <w:bCs/>
          <w:color w:val="000000"/>
          <w:sz w:val="20"/>
          <w:szCs w:val="20"/>
          <w:u w:val="single"/>
          <w:lang w:val="en-US" w:eastAsia="ru-RU"/>
        </w:rPr>
        <w:t>i</w:t>
      </w:r>
      <w:r w:rsidRPr="0029427A">
        <w:rPr>
          <w:rFonts w:ascii="Times New Roman" w:hAnsi="Times New Roman"/>
          <w:bCs/>
          <w:color w:val="000000"/>
          <w:sz w:val="20"/>
          <w:szCs w:val="20"/>
          <w:u w:val="single"/>
          <w:lang w:val="ru-RU" w:eastAsia="ru-RU"/>
        </w:rPr>
        <w:t>я в</w:t>
      </w:r>
      <w:r w:rsidRPr="00C166DD">
        <w:rPr>
          <w:rFonts w:ascii="Times New Roman" w:hAnsi="Times New Roman"/>
          <w:bCs/>
          <w:color w:val="000000"/>
          <w:sz w:val="20"/>
          <w:szCs w:val="20"/>
          <w:u w:val="single"/>
          <w:lang w:val="en-US" w:eastAsia="ru-RU"/>
        </w:rPr>
        <w:t>i</w:t>
      </w:r>
      <w:r w:rsidRPr="0029427A">
        <w:rPr>
          <w:rFonts w:ascii="Times New Roman" w:hAnsi="Times New Roman"/>
          <w:bCs/>
          <w:color w:val="000000"/>
          <w:sz w:val="20"/>
          <w:szCs w:val="20"/>
          <w:u w:val="single"/>
          <w:lang w:val="ru-RU" w:eastAsia="ru-RU"/>
        </w:rPr>
        <w:t>дсутня</w:t>
      </w:r>
    </w:p>
    <w:p w:rsidR="00C166DD" w:rsidRPr="00C166DD" w:rsidRDefault="00C166DD" w:rsidP="00C166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b/>
          <w:sz w:val="20"/>
          <w:szCs w:val="20"/>
          <w:lang w:eastAsia="ru-RU"/>
        </w:rPr>
      </w:pPr>
    </w:p>
    <w:p w:rsidR="00C166DD" w:rsidRPr="00C166DD" w:rsidRDefault="00C166DD" w:rsidP="00C166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b/>
          <w:color w:val="000000"/>
          <w:sz w:val="20"/>
          <w:szCs w:val="20"/>
          <w:lang w:val="ru-RU" w:eastAsia="ru-RU"/>
        </w:rPr>
      </w:pPr>
      <w:r w:rsidRPr="00C166DD">
        <w:rPr>
          <w:rFonts w:ascii="Times New Roman" w:hAnsi="Times New Roman"/>
          <w:b/>
          <w:color w:val="000000"/>
          <w:sz w:val="20"/>
          <w:szCs w:val="20"/>
          <w:lang w:val="ru-RU" w:eastAsia="ru-RU"/>
        </w:rPr>
        <w:t>Чи оприлюднен</w:t>
      </w:r>
      <w:r w:rsidRPr="00C166DD">
        <w:rPr>
          <w:rFonts w:ascii="Times New Roman" w:hAnsi="Times New Roman"/>
          <w:b/>
          <w:color w:val="000000"/>
          <w:sz w:val="20"/>
          <w:szCs w:val="20"/>
          <w:lang w:eastAsia="ru-RU"/>
        </w:rPr>
        <w:t>о</w:t>
      </w:r>
      <w:r w:rsidRPr="00C166DD">
        <w:rPr>
          <w:rFonts w:ascii="Times New Roman" w:hAnsi="Times New Roman"/>
          <w:b/>
          <w:color w:val="000000"/>
          <w:sz w:val="20"/>
          <w:szCs w:val="20"/>
          <w:lang w:val="ru-RU" w:eastAsia="ru-RU"/>
        </w:rPr>
        <w:t xml:space="preserve"> інформацію про прийняття акціонерним товариством кодексу (принципів, правил) корпоративного управління? (так/ні)  </w:t>
      </w:r>
      <w:r w:rsidRPr="0029427A">
        <w:rPr>
          <w:rFonts w:ascii="Times New Roman" w:hAnsi="Times New Roman"/>
          <w:bCs/>
          <w:color w:val="000000"/>
          <w:sz w:val="20"/>
          <w:szCs w:val="20"/>
          <w:u w:val="single"/>
          <w:lang w:val="ru-RU" w:eastAsia="ru-RU"/>
        </w:rPr>
        <w:t>Ні</w:t>
      </w:r>
      <w:r w:rsidRPr="00C166DD">
        <w:rPr>
          <w:rFonts w:ascii="Times New Roman" w:hAnsi="Times New Roman"/>
          <w:b/>
          <w:color w:val="000000"/>
          <w:sz w:val="20"/>
          <w:szCs w:val="20"/>
          <w:lang w:val="ru-RU" w:eastAsia="ru-RU"/>
        </w:rPr>
        <w:t xml:space="preserve">; </w:t>
      </w:r>
    </w:p>
    <w:p w:rsidR="00C166DD" w:rsidRPr="00C166DD" w:rsidRDefault="00C166DD" w:rsidP="00C166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b/>
          <w:color w:val="000000"/>
          <w:sz w:val="20"/>
          <w:szCs w:val="20"/>
          <w:lang w:val="ru-RU" w:eastAsia="ru-RU"/>
        </w:rPr>
      </w:pPr>
      <w:r w:rsidRPr="00C166DD">
        <w:rPr>
          <w:rFonts w:ascii="Times New Roman" w:hAnsi="Times New Roman"/>
          <w:b/>
          <w:color w:val="000000"/>
          <w:sz w:val="20"/>
          <w:szCs w:val="20"/>
          <w:lang w:val="ru-RU" w:eastAsia="ru-RU"/>
        </w:rPr>
        <w:t xml:space="preserve">укажіть, яким чином її оприлюднено: </w:t>
      </w:r>
      <w:r w:rsidRPr="0029427A">
        <w:rPr>
          <w:rFonts w:ascii="Times New Roman" w:hAnsi="Times New Roman"/>
          <w:bCs/>
          <w:color w:val="000000"/>
          <w:sz w:val="20"/>
          <w:szCs w:val="20"/>
          <w:u w:val="single"/>
          <w:lang w:val="ru-RU" w:eastAsia="ru-RU"/>
        </w:rPr>
        <w:t>Інформац</w:t>
      </w:r>
      <w:r w:rsidRPr="00C166DD">
        <w:rPr>
          <w:rFonts w:ascii="Times New Roman" w:hAnsi="Times New Roman"/>
          <w:bCs/>
          <w:color w:val="000000"/>
          <w:sz w:val="20"/>
          <w:szCs w:val="20"/>
          <w:u w:val="single"/>
          <w:lang w:val="en-US" w:eastAsia="ru-RU"/>
        </w:rPr>
        <w:t>i</w:t>
      </w:r>
      <w:r w:rsidRPr="0029427A">
        <w:rPr>
          <w:rFonts w:ascii="Times New Roman" w:hAnsi="Times New Roman"/>
          <w:bCs/>
          <w:color w:val="000000"/>
          <w:sz w:val="20"/>
          <w:szCs w:val="20"/>
          <w:u w:val="single"/>
          <w:lang w:val="ru-RU" w:eastAsia="ru-RU"/>
        </w:rPr>
        <w:t>я в</w:t>
      </w:r>
      <w:r w:rsidRPr="00C166DD">
        <w:rPr>
          <w:rFonts w:ascii="Times New Roman" w:hAnsi="Times New Roman"/>
          <w:bCs/>
          <w:color w:val="000000"/>
          <w:sz w:val="20"/>
          <w:szCs w:val="20"/>
          <w:u w:val="single"/>
          <w:lang w:val="en-US" w:eastAsia="ru-RU"/>
        </w:rPr>
        <w:t>i</w:t>
      </w:r>
      <w:r w:rsidRPr="0029427A">
        <w:rPr>
          <w:rFonts w:ascii="Times New Roman" w:hAnsi="Times New Roman"/>
          <w:bCs/>
          <w:color w:val="000000"/>
          <w:sz w:val="20"/>
          <w:szCs w:val="20"/>
          <w:u w:val="single"/>
          <w:lang w:val="ru-RU" w:eastAsia="ru-RU"/>
        </w:rPr>
        <w:t>дсутня</w:t>
      </w:r>
    </w:p>
    <w:p w:rsidR="00C166DD" w:rsidRPr="00C166DD" w:rsidRDefault="00C166DD" w:rsidP="00C166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b/>
          <w:color w:val="000000"/>
          <w:sz w:val="20"/>
          <w:szCs w:val="20"/>
          <w:lang w:eastAsia="ru-RU"/>
        </w:rPr>
      </w:pPr>
    </w:p>
    <w:p w:rsidR="00C166DD" w:rsidRPr="0029427A" w:rsidRDefault="00C166DD" w:rsidP="00C166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b/>
          <w:color w:val="000000"/>
          <w:sz w:val="20"/>
          <w:szCs w:val="20"/>
          <w:lang w:val="ru-RU" w:eastAsia="ru-RU"/>
        </w:rPr>
      </w:pPr>
      <w:r w:rsidRPr="00C166DD">
        <w:rPr>
          <w:rFonts w:ascii="Times New Roman" w:hAnsi="Times New Roman"/>
          <w:b/>
          <w:color w:val="000000"/>
          <w:sz w:val="20"/>
          <w:szCs w:val="20"/>
          <w:lang w:val="ru-RU" w:eastAsia="ru-RU"/>
        </w:rPr>
        <w:t xml:space="preserve">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 </w:t>
      </w:r>
    </w:p>
    <w:p w:rsidR="00C166DD" w:rsidRPr="00C166DD" w:rsidRDefault="00C166DD" w:rsidP="00C166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bCs/>
          <w:color w:val="000000"/>
          <w:sz w:val="20"/>
          <w:szCs w:val="20"/>
          <w:lang w:val="ru-RU" w:eastAsia="ru-RU"/>
        </w:rPr>
      </w:pPr>
      <w:r w:rsidRPr="00C166DD">
        <w:rPr>
          <w:rFonts w:ascii="Times New Roman" w:hAnsi="Times New Roman"/>
          <w:b/>
          <w:color w:val="000000"/>
          <w:sz w:val="20"/>
          <w:szCs w:val="20"/>
          <w:lang w:val="ru-RU" w:eastAsia="ru-RU"/>
        </w:rPr>
        <w:t xml:space="preserve"> </w:t>
      </w:r>
      <w:r w:rsidRPr="00C166DD">
        <w:rPr>
          <w:rFonts w:ascii="Times New Roman" w:hAnsi="Times New Roman"/>
          <w:bCs/>
          <w:color w:val="000000"/>
          <w:sz w:val="20"/>
          <w:szCs w:val="20"/>
          <w:lang w:val="en-US" w:eastAsia="ru-RU"/>
        </w:rPr>
        <w:t>Інформацiя вiдсутня</w:t>
      </w:r>
    </w:p>
    <w:p w:rsidR="00C166DD" w:rsidRPr="00C166DD" w:rsidRDefault="00C166DD" w:rsidP="00C166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center"/>
        <w:rPr>
          <w:rFonts w:ascii="Courier New" w:hAnsi="Courier New" w:cs="Courier New"/>
          <w:sz w:val="20"/>
          <w:szCs w:val="20"/>
          <w:lang w:val="en-US" w:eastAsia="ru-RU"/>
        </w:rPr>
      </w:pPr>
    </w:p>
    <w:p w:rsidR="00C166DD" w:rsidRDefault="00C166DD">
      <w:pPr>
        <w:sectPr w:rsidR="00C166DD" w:rsidSect="00C166DD">
          <w:pgSz w:w="11906" w:h="16838"/>
          <w:pgMar w:top="363" w:right="567" w:bottom="363" w:left="1417" w:header="709" w:footer="709" w:gutter="0"/>
          <w:cols w:space="708"/>
          <w:docGrid w:linePitch="360"/>
        </w:sectPr>
      </w:pPr>
    </w:p>
    <w:p w:rsidR="00C166DD" w:rsidRPr="00C166DD" w:rsidRDefault="00C166DD" w:rsidP="00C166DD">
      <w:pPr>
        <w:widowControl w:val="0"/>
        <w:spacing w:before="0"/>
        <w:jc w:val="right"/>
        <w:rPr>
          <w:rFonts w:ascii="Times New Roman" w:eastAsia="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C166DD" w:rsidRPr="00C166DD" w:rsidTr="00A90AED">
        <w:tc>
          <w:tcPr>
            <w:tcW w:w="6082" w:type="dxa"/>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p>
        </w:tc>
        <w:tc>
          <w:tcPr>
            <w:tcW w:w="1956" w:type="dxa"/>
            <w:gridSpan w:val="3"/>
          </w:tcPr>
          <w:p w:rsidR="00C166DD" w:rsidRPr="00C166DD" w:rsidRDefault="00C166DD" w:rsidP="00C166DD">
            <w:pPr>
              <w:widowControl w:val="0"/>
              <w:spacing w:before="0"/>
              <w:ind w:firstLine="0"/>
              <w:jc w:val="center"/>
              <w:rPr>
                <w:rFonts w:ascii="Times New Roman" w:eastAsia="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166DD" w:rsidRPr="00C166DD" w:rsidRDefault="00C166DD" w:rsidP="00C166DD">
            <w:pPr>
              <w:widowControl w:val="0"/>
              <w:spacing w:before="0"/>
              <w:ind w:firstLine="0"/>
              <w:jc w:val="center"/>
              <w:rPr>
                <w:rFonts w:ascii="Times New Roman" w:eastAsia="Times New Roman" w:hAnsi="Times New Roman"/>
                <w:sz w:val="18"/>
                <w:szCs w:val="18"/>
                <w:lang w:val="ru-RU" w:eastAsia="ru-RU"/>
              </w:rPr>
            </w:pPr>
            <w:r w:rsidRPr="00C166DD">
              <w:rPr>
                <w:rFonts w:ascii="Times New Roman" w:eastAsia="Times New Roman" w:hAnsi="Times New Roman"/>
                <w:sz w:val="18"/>
                <w:szCs w:val="18"/>
                <w:lang w:eastAsia="ru-RU"/>
              </w:rPr>
              <w:t>Коди</w:t>
            </w:r>
          </w:p>
        </w:tc>
      </w:tr>
      <w:tr w:rsidR="00C166DD" w:rsidRPr="00C166DD" w:rsidTr="00A90AED">
        <w:tc>
          <w:tcPr>
            <w:tcW w:w="6082" w:type="dxa"/>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p>
        </w:tc>
        <w:tc>
          <w:tcPr>
            <w:tcW w:w="1956" w:type="dxa"/>
            <w:gridSpan w:val="3"/>
          </w:tcPr>
          <w:p w:rsidR="00C166DD" w:rsidRPr="00C166DD" w:rsidRDefault="00C166DD" w:rsidP="00C166DD">
            <w:pPr>
              <w:widowControl w:val="0"/>
              <w:spacing w:before="0"/>
              <w:ind w:firstLine="0"/>
              <w:jc w:val="center"/>
              <w:rPr>
                <w:rFonts w:ascii="Times New Roman" w:eastAsia="Times New Roman" w:hAnsi="Times New Roman"/>
                <w:sz w:val="16"/>
                <w:szCs w:val="16"/>
                <w:lang w:val="ru-RU" w:eastAsia="ru-RU"/>
              </w:rPr>
            </w:pPr>
            <w:r w:rsidRPr="00C166DD">
              <w:rPr>
                <w:rFonts w:ascii="Times New Roman" w:eastAsia="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166DD" w:rsidRPr="00C166DD" w:rsidRDefault="00C166DD" w:rsidP="00C166DD">
            <w:pPr>
              <w:widowControl w:val="0"/>
              <w:spacing w:before="0"/>
              <w:ind w:firstLine="0"/>
              <w:jc w:val="center"/>
              <w:rPr>
                <w:rFonts w:ascii="Times New Roman" w:eastAsia="Times New Roman" w:hAnsi="Times New Roman"/>
                <w:sz w:val="18"/>
                <w:szCs w:val="18"/>
                <w:lang w:val="en-US" w:eastAsia="ru-RU"/>
              </w:rPr>
            </w:pPr>
            <w:r w:rsidRPr="00C166DD">
              <w:rPr>
                <w:rFonts w:ascii="Times New Roman" w:eastAsia="Times New Roman" w:hAnsi="Times New Roman"/>
                <w:sz w:val="18"/>
                <w:szCs w:val="18"/>
                <w:lang w:val="en-US" w:eastAsia="ru-RU"/>
              </w:rPr>
              <w:t>2014</w:t>
            </w:r>
          </w:p>
        </w:tc>
        <w:tc>
          <w:tcPr>
            <w:tcW w:w="676" w:type="dxa"/>
            <w:tcBorders>
              <w:top w:val="nil"/>
              <w:left w:val="single" w:sz="6" w:space="0" w:color="auto"/>
              <w:bottom w:val="nil"/>
              <w:right w:val="single" w:sz="6" w:space="0" w:color="auto"/>
            </w:tcBorders>
          </w:tcPr>
          <w:p w:rsidR="00C166DD" w:rsidRPr="00C166DD" w:rsidRDefault="00C166DD" w:rsidP="00C166DD">
            <w:pPr>
              <w:widowControl w:val="0"/>
              <w:spacing w:before="0"/>
              <w:ind w:firstLine="0"/>
              <w:jc w:val="left"/>
              <w:rPr>
                <w:rFonts w:ascii="Times New Roman" w:eastAsia="Times New Roman" w:hAnsi="Times New Roman"/>
                <w:bCs/>
                <w:sz w:val="18"/>
                <w:szCs w:val="18"/>
                <w:lang w:val="en-US" w:eastAsia="ru-RU"/>
              </w:rPr>
            </w:pPr>
            <w:r w:rsidRPr="00C166DD">
              <w:rPr>
                <w:rFonts w:ascii="Times New Roman" w:eastAsia="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C166DD" w:rsidRPr="00C166DD" w:rsidRDefault="00C166DD" w:rsidP="00C166DD">
            <w:pPr>
              <w:widowControl w:val="0"/>
              <w:spacing w:before="0"/>
              <w:ind w:firstLine="0"/>
              <w:jc w:val="left"/>
              <w:rPr>
                <w:rFonts w:ascii="Times New Roman" w:eastAsia="Times New Roman" w:hAnsi="Times New Roman"/>
                <w:bCs/>
                <w:sz w:val="18"/>
                <w:szCs w:val="18"/>
                <w:lang w:val="en-US" w:eastAsia="ru-RU"/>
              </w:rPr>
            </w:pPr>
            <w:r w:rsidRPr="00C166DD">
              <w:rPr>
                <w:rFonts w:ascii="Times New Roman" w:eastAsia="Times New Roman" w:hAnsi="Times New Roman"/>
                <w:bCs/>
                <w:sz w:val="18"/>
                <w:szCs w:val="18"/>
                <w:lang w:val="en-US" w:eastAsia="ru-RU"/>
              </w:rPr>
              <w:t>01</w:t>
            </w:r>
          </w:p>
        </w:tc>
      </w:tr>
      <w:tr w:rsidR="00C166DD" w:rsidRPr="00C166DD" w:rsidTr="00A90AED">
        <w:tc>
          <w:tcPr>
            <w:tcW w:w="6082" w:type="dxa"/>
          </w:tcPr>
          <w:p w:rsidR="00C166DD" w:rsidRPr="0029427A" w:rsidRDefault="00C166DD" w:rsidP="00C166DD">
            <w:pPr>
              <w:widowControl w:val="0"/>
              <w:spacing w:before="0"/>
              <w:ind w:firstLine="0"/>
              <w:jc w:val="left"/>
              <w:rPr>
                <w:rFonts w:ascii="Times New Roman" w:eastAsia="Times New Roman" w:hAnsi="Times New Roman"/>
                <w:sz w:val="18"/>
                <w:szCs w:val="18"/>
                <w:lang w:val="ru-RU" w:eastAsia="ru-RU"/>
              </w:rPr>
            </w:pPr>
            <w:r w:rsidRPr="00C166DD">
              <w:rPr>
                <w:rFonts w:ascii="Times New Roman" w:eastAsia="Times New Roman" w:hAnsi="Times New Roman"/>
                <w:sz w:val="18"/>
                <w:szCs w:val="18"/>
                <w:lang w:eastAsia="ru-RU"/>
              </w:rPr>
              <w:t xml:space="preserve">Підприємство  </w:t>
            </w:r>
            <w:r w:rsidRPr="0029427A">
              <w:rPr>
                <w:rFonts w:ascii="Times New Roman" w:eastAsia="Times New Roman" w:hAnsi="Times New Roman"/>
                <w:sz w:val="18"/>
                <w:szCs w:val="18"/>
                <w:lang w:val="ru-RU" w:eastAsia="ru-RU"/>
              </w:rPr>
              <w:t xml:space="preserve"> </w:t>
            </w:r>
            <w:r w:rsidRPr="0029427A">
              <w:rPr>
                <w:rFonts w:ascii="Times New Roman" w:eastAsia="Times New Roman" w:hAnsi="Times New Roman"/>
                <w:sz w:val="18"/>
                <w:szCs w:val="18"/>
                <w:u w:val="single"/>
                <w:lang w:val="ru-RU" w:eastAsia="ru-RU"/>
              </w:rPr>
              <w:t>ПУБЛІЧНЕ АКЦІОНЕРНЕ ТОВАРИСТВО "КАРЛСБЕРГ УКРАЇНА"</w:t>
            </w:r>
          </w:p>
        </w:tc>
        <w:tc>
          <w:tcPr>
            <w:tcW w:w="1956" w:type="dxa"/>
            <w:gridSpan w:val="3"/>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r w:rsidRPr="00C166DD">
              <w:rPr>
                <w:rFonts w:ascii="Times New Roman" w:eastAsia="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166DD" w:rsidRPr="00C166DD" w:rsidRDefault="00C166DD" w:rsidP="00C166DD">
            <w:pPr>
              <w:widowControl w:val="0"/>
              <w:spacing w:before="0"/>
              <w:ind w:firstLine="0"/>
              <w:jc w:val="center"/>
              <w:rPr>
                <w:rFonts w:ascii="Times New Roman" w:eastAsia="Times New Roman" w:hAnsi="Times New Roman"/>
                <w:sz w:val="18"/>
                <w:szCs w:val="18"/>
                <w:lang w:val="en-US" w:eastAsia="ru-RU"/>
              </w:rPr>
            </w:pPr>
            <w:r w:rsidRPr="00C166DD">
              <w:rPr>
                <w:rFonts w:ascii="Times New Roman" w:eastAsia="Times New Roman" w:hAnsi="Times New Roman"/>
                <w:sz w:val="18"/>
                <w:szCs w:val="18"/>
                <w:lang w:val="en-US" w:eastAsia="ru-RU"/>
              </w:rPr>
              <w:t>00377511</w:t>
            </w:r>
          </w:p>
        </w:tc>
      </w:tr>
      <w:tr w:rsidR="00C166DD" w:rsidRPr="00C166DD" w:rsidTr="00A90AED">
        <w:trPr>
          <w:trHeight w:val="199"/>
        </w:trPr>
        <w:tc>
          <w:tcPr>
            <w:tcW w:w="6082" w:type="dxa"/>
          </w:tcPr>
          <w:p w:rsidR="00C166DD" w:rsidRPr="00C166DD" w:rsidRDefault="00C166DD" w:rsidP="00C166DD">
            <w:pPr>
              <w:widowControl w:val="0"/>
              <w:spacing w:before="0"/>
              <w:ind w:firstLine="0"/>
              <w:jc w:val="left"/>
              <w:rPr>
                <w:rFonts w:ascii="Times New Roman" w:eastAsia="Times New Roman" w:hAnsi="Times New Roman"/>
                <w:sz w:val="18"/>
                <w:szCs w:val="18"/>
                <w:lang w:val="en-US" w:eastAsia="ru-RU"/>
              </w:rPr>
            </w:pPr>
            <w:r w:rsidRPr="00C166DD">
              <w:rPr>
                <w:rFonts w:ascii="Times New Roman" w:eastAsia="Times New Roman" w:hAnsi="Times New Roman"/>
                <w:sz w:val="18"/>
                <w:szCs w:val="18"/>
                <w:lang w:eastAsia="ru-RU"/>
              </w:rPr>
              <w:t xml:space="preserve">Територія </w:t>
            </w:r>
            <w:r w:rsidRPr="00C166DD">
              <w:rPr>
                <w:rFonts w:ascii="Times New Roman" w:eastAsia="Times New Roman" w:hAnsi="Times New Roman"/>
                <w:sz w:val="18"/>
                <w:szCs w:val="18"/>
                <w:lang w:val="en-US" w:eastAsia="ru-RU"/>
              </w:rPr>
              <w:t xml:space="preserve"> </w:t>
            </w:r>
            <w:r w:rsidRPr="00C166DD">
              <w:rPr>
                <w:rFonts w:ascii="Times New Roman" w:eastAsia="Times New Roman" w:hAnsi="Times New Roman"/>
                <w:sz w:val="18"/>
                <w:szCs w:val="18"/>
                <w:u w:val="single"/>
                <w:lang w:val="en-US" w:eastAsia="ru-RU"/>
              </w:rPr>
              <w:t>ЗАПОРIЗЬКА ОБЛАСТЬ</w:t>
            </w:r>
          </w:p>
        </w:tc>
        <w:tc>
          <w:tcPr>
            <w:tcW w:w="1956" w:type="dxa"/>
            <w:gridSpan w:val="3"/>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r w:rsidRPr="00C166DD">
              <w:rPr>
                <w:rFonts w:ascii="Times New Roman" w:eastAsia="Times New Roman" w:hAnsi="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C166DD" w:rsidRPr="00C166DD" w:rsidRDefault="00C166DD" w:rsidP="00C166DD">
            <w:pPr>
              <w:widowControl w:val="0"/>
              <w:spacing w:before="0"/>
              <w:ind w:firstLine="0"/>
              <w:jc w:val="center"/>
              <w:rPr>
                <w:rFonts w:ascii="Times New Roman" w:eastAsia="Times New Roman" w:hAnsi="Times New Roman"/>
                <w:sz w:val="18"/>
                <w:szCs w:val="18"/>
                <w:lang w:val="en-US" w:eastAsia="ru-RU"/>
              </w:rPr>
            </w:pPr>
            <w:r w:rsidRPr="00C166DD">
              <w:rPr>
                <w:rFonts w:ascii="Times New Roman" w:eastAsia="Times New Roman" w:hAnsi="Times New Roman"/>
                <w:sz w:val="18"/>
                <w:szCs w:val="18"/>
                <w:lang w:val="en-US" w:eastAsia="ru-RU"/>
              </w:rPr>
              <w:t>2310137300</w:t>
            </w:r>
          </w:p>
        </w:tc>
      </w:tr>
      <w:tr w:rsidR="00C166DD" w:rsidRPr="00C166DD" w:rsidTr="00A90AED">
        <w:trPr>
          <w:trHeight w:val="199"/>
        </w:trPr>
        <w:tc>
          <w:tcPr>
            <w:tcW w:w="6082" w:type="dxa"/>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r w:rsidRPr="00C166DD">
              <w:rPr>
                <w:rFonts w:ascii="Times New Roman" w:eastAsia="Times New Roman" w:hAnsi="Times New Roman"/>
                <w:sz w:val="18"/>
                <w:szCs w:val="18"/>
                <w:lang w:eastAsia="ru-RU"/>
              </w:rPr>
              <w:t>Організаційно-правова форма господарювання</w:t>
            </w:r>
            <w:r w:rsidRPr="00C166DD">
              <w:rPr>
                <w:rFonts w:ascii="Times New Roman" w:eastAsia="Times New Roman" w:hAnsi="Times New Roman"/>
                <w:sz w:val="18"/>
                <w:szCs w:val="18"/>
                <w:lang w:val="ru-RU" w:eastAsia="ru-RU"/>
              </w:rPr>
              <w:t xml:space="preserve">  </w:t>
            </w:r>
            <w:r w:rsidRPr="0029427A">
              <w:rPr>
                <w:rFonts w:ascii="Times New Roman" w:eastAsia="Times New Roman" w:hAnsi="Times New Roman"/>
                <w:sz w:val="18"/>
                <w:szCs w:val="18"/>
                <w:u w:val="single"/>
                <w:lang w:val="ru-RU" w:eastAsia="ru-RU"/>
              </w:rPr>
              <w:t>ПУБЛ</w:t>
            </w:r>
            <w:r w:rsidRPr="00C166DD">
              <w:rPr>
                <w:rFonts w:ascii="Times New Roman" w:eastAsia="Times New Roman" w:hAnsi="Times New Roman"/>
                <w:sz w:val="18"/>
                <w:szCs w:val="18"/>
                <w:u w:val="single"/>
                <w:lang w:val="en-US" w:eastAsia="ru-RU"/>
              </w:rPr>
              <w:t>I</w:t>
            </w:r>
            <w:r w:rsidRPr="0029427A">
              <w:rPr>
                <w:rFonts w:ascii="Times New Roman" w:eastAsia="Times New Roman" w:hAnsi="Times New Roman"/>
                <w:sz w:val="18"/>
                <w:szCs w:val="18"/>
                <w:u w:val="single"/>
                <w:lang w:val="ru-RU" w:eastAsia="ru-RU"/>
              </w:rPr>
              <w:t>ЧНЕ АКЦ</w:t>
            </w:r>
            <w:r w:rsidRPr="00C166DD">
              <w:rPr>
                <w:rFonts w:ascii="Times New Roman" w:eastAsia="Times New Roman" w:hAnsi="Times New Roman"/>
                <w:sz w:val="18"/>
                <w:szCs w:val="18"/>
                <w:u w:val="single"/>
                <w:lang w:val="en-US" w:eastAsia="ru-RU"/>
              </w:rPr>
              <w:t>I</w:t>
            </w:r>
            <w:r w:rsidRPr="0029427A">
              <w:rPr>
                <w:rFonts w:ascii="Times New Roman" w:eastAsia="Times New Roman" w:hAnsi="Times New Roman"/>
                <w:sz w:val="18"/>
                <w:szCs w:val="18"/>
                <w:u w:val="single"/>
                <w:lang w:val="ru-RU" w:eastAsia="ru-RU"/>
              </w:rPr>
              <w:t>ОНЕРНЕ ТОВАРИСТВО</w:t>
            </w:r>
          </w:p>
        </w:tc>
        <w:tc>
          <w:tcPr>
            <w:tcW w:w="1956" w:type="dxa"/>
            <w:gridSpan w:val="3"/>
          </w:tcPr>
          <w:p w:rsidR="00C166DD" w:rsidRPr="00C166DD" w:rsidRDefault="00C166DD" w:rsidP="00C166DD">
            <w:pPr>
              <w:widowControl w:val="0"/>
              <w:spacing w:before="0"/>
              <w:ind w:firstLine="0"/>
              <w:jc w:val="left"/>
              <w:rPr>
                <w:rFonts w:ascii="Times New Roman" w:eastAsia="Times New Roman" w:hAnsi="Times New Roman"/>
                <w:sz w:val="18"/>
                <w:szCs w:val="18"/>
                <w:lang w:eastAsia="ru-RU"/>
              </w:rPr>
            </w:pPr>
            <w:r w:rsidRPr="00C166DD">
              <w:rPr>
                <w:rFonts w:ascii="Times New Roman" w:eastAsia="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C166DD" w:rsidRPr="00C166DD" w:rsidRDefault="00C166DD" w:rsidP="00C166DD">
            <w:pPr>
              <w:widowControl w:val="0"/>
              <w:spacing w:before="0"/>
              <w:ind w:firstLine="0"/>
              <w:jc w:val="center"/>
              <w:rPr>
                <w:rFonts w:ascii="Times New Roman" w:eastAsia="Times New Roman" w:hAnsi="Times New Roman"/>
                <w:sz w:val="18"/>
                <w:szCs w:val="18"/>
                <w:lang w:val="en-US" w:eastAsia="ru-RU"/>
              </w:rPr>
            </w:pPr>
            <w:r w:rsidRPr="00C166DD">
              <w:rPr>
                <w:rFonts w:ascii="Times New Roman" w:eastAsia="Times New Roman" w:hAnsi="Times New Roman"/>
                <w:sz w:val="18"/>
                <w:szCs w:val="18"/>
                <w:lang w:val="en-US" w:eastAsia="ru-RU"/>
              </w:rPr>
              <w:t>112</w:t>
            </w:r>
          </w:p>
        </w:tc>
      </w:tr>
      <w:tr w:rsidR="00C166DD" w:rsidRPr="00C166DD" w:rsidTr="00A90AED">
        <w:tc>
          <w:tcPr>
            <w:tcW w:w="6082" w:type="dxa"/>
          </w:tcPr>
          <w:p w:rsidR="00C166DD" w:rsidRPr="0029427A" w:rsidRDefault="00C166DD" w:rsidP="00C166DD">
            <w:pPr>
              <w:widowControl w:val="0"/>
              <w:spacing w:before="0"/>
              <w:ind w:firstLine="0"/>
              <w:jc w:val="left"/>
              <w:rPr>
                <w:rFonts w:ascii="Times New Roman" w:eastAsia="Times New Roman" w:hAnsi="Times New Roman"/>
                <w:sz w:val="18"/>
                <w:szCs w:val="18"/>
                <w:lang w:val="ru-RU" w:eastAsia="ru-RU"/>
              </w:rPr>
            </w:pPr>
            <w:r w:rsidRPr="00C166DD">
              <w:rPr>
                <w:rFonts w:ascii="Times New Roman" w:eastAsia="Times New Roman" w:hAnsi="Times New Roman"/>
                <w:sz w:val="18"/>
                <w:szCs w:val="18"/>
                <w:lang w:val="ru-RU" w:eastAsia="ru-RU"/>
              </w:rPr>
              <w:t xml:space="preserve">Вид економічної діяльності </w:t>
            </w:r>
            <w:r w:rsidRPr="0029427A">
              <w:rPr>
                <w:rFonts w:ascii="Times New Roman" w:eastAsia="Times New Roman" w:hAnsi="Times New Roman"/>
                <w:sz w:val="18"/>
                <w:szCs w:val="18"/>
                <w:lang w:val="ru-RU" w:eastAsia="ru-RU"/>
              </w:rPr>
              <w:t xml:space="preserve"> </w:t>
            </w:r>
            <w:r w:rsidRPr="0029427A">
              <w:rPr>
                <w:rFonts w:ascii="Times New Roman" w:eastAsia="Times New Roman" w:hAnsi="Times New Roman"/>
                <w:sz w:val="18"/>
                <w:szCs w:val="18"/>
                <w:u w:val="single"/>
                <w:lang w:val="ru-RU" w:eastAsia="ru-RU"/>
              </w:rPr>
              <w:t>ВИРОБНИЦТВО ПИВА</w:t>
            </w:r>
          </w:p>
        </w:tc>
        <w:tc>
          <w:tcPr>
            <w:tcW w:w="1956" w:type="dxa"/>
            <w:gridSpan w:val="3"/>
            <w:tcBorders>
              <w:top w:val="nil"/>
              <w:left w:val="nil"/>
              <w:bottom w:val="nil"/>
              <w:right w:val="single" w:sz="4" w:space="0" w:color="auto"/>
            </w:tcBorders>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r w:rsidRPr="00C166DD">
              <w:rPr>
                <w:rFonts w:ascii="Times New Roman" w:eastAsia="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C166DD" w:rsidRPr="00C166DD" w:rsidRDefault="00C166DD" w:rsidP="00C166DD">
            <w:pPr>
              <w:widowControl w:val="0"/>
              <w:spacing w:before="0"/>
              <w:ind w:firstLine="0"/>
              <w:jc w:val="center"/>
              <w:rPr>
                <w:rFonts w:ascii="Times New Roman" w:eastAsia="Times New Roman" w:hAnsi="Times New Roman"/>
                <w:sz w:val="18"/>
                <w:szCs w:val="18"/>
                <w:lang w:val="en-US" w:eastAsia="ru-RU"/>
              </w:rPr>
            </w:pPr>
            <w:r w:rsidRPr="00C166DD">
              <w:rPr>
                <w:rFonts w:ascii="Times New Roman" w:eastAsia="Times New Roman" w:hAnsi="Times New Roman"/>
                <w:sz w:val="18"/>
                <w:szCs w:val="18"/>
                <w:lang w:val="en-US" w:eastAsia="ru-RU"/>
              </w:rPr>
              <w:t>11.05</w:t>
            </w:r>
          </w:p>
        </w:tc>
      </w:tr>
      <w:tr w:rsidR="00C166DD" w:rsidRPr="00C166DD" w:rsidTr="00A90AED">
        <w:tc>
          <w:tcPr>
            <w:tcW w:w="6082" w:type="dxa"/>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r w:rsidRPr="00C166DD">
              <w:rPr>
                <w:rFonts w:ascii="Times New Roman" w:eastAsia="Times New Roman" w:hAnsi="Times New Roman"/>
                <w:sz w:val="18"/>
                <w:szCs w:val="18"/>
                <w:lang w:val="ru-RU" w:eastAsia="ru-RU"/>
              </w:rPr>
              <w:t>Середн</w:t>
            </w:r>
            <w:r w:rsidRPr="00C166DD">
              <w:rPr>
                <w:rFonts w:ascii="Times New Roman" w:eastAsia="Times New Roman" w:hAnsi="Times New Roman"/>
                <w:sz w:val="18"/>
                <w:szCs w:val="18"/>
                <w:lang w:eastAsia="ru-RU"/>
              </w:rPr>
              <w:t>я кількість працівників</w:t>
            </w:r>
            <w:r w:rsidRPr="00C166DD">
              <w:rPr>
                <w:rFonts w:ascii="Times New Roman" w:eastAsia="Times New Roman" w:hAnsi="Times New Roman"/>
                <w:sz w:val="18"/>
                <w:szCs w:val="18"/>
                <w:lang w:val="ru-RU" w:eastAsia="ru-RU"/>
              </w:rPr>
              <w:t xml:space="preserve">  </w:t>
            </w:r>
            <w:r w:rsidRPr="00C166DD">
              <w:rPr>
                <w:rFonts w:ascii="Times New Roman" w:eastAsia="Times New Roman" w:hAnsi="Times New Roman"/>
                <w:sz w:val="18"/>
                <w:szCs w:val="18"/>
                <w:u w:val="single"/>
                <w:lang w:val="en-US" w:eastAsia="ru-RU"/>
              </w:rPr>
              <w:t>1751</w:t>
            </w:r>
          </w:p>
        </w:tc>
        <w:tc>
          <w:tcPr>
            <w:tcW w:w="1956" w:type="dxa"/>
            <w:gridSpan w:val="3"/>
          </w:tcPr>
          <w:p w:rsidR="00C166DD" w:rsidRPr="00C166DD" w:rsidRDefault="00C166DD" w:rsidP="00C166DD">
            <w:pPr>
              <w:widowControl w:val="0"/>
              <w:spacing w:before="0"/>
              <w:ind w:firstLine="0"/>
              <w:jc w:val="left"/>
              <w:rPr>
                <w:rFonts w:ascii="Times New Roman" w:eastAsia="Times New Roman" w:hAnsi="Times New Roman"/>
                <w:sz w:val="18"/>
                <w:szCs w:val="18"/>
                <w:lang w:eastAsia="ru-RU"/>
              </w:rPr>
            </w:pPr>
          </w:p>
        </w:tc>
        <w:tc>
          <w:tcPr>
            <w:tcW w:w="2027" w:type="dxa"/>
            <w:gridSpan w:val="3"/>
            <w:tcBorders>
              <w:top w:val="single" w:sz="4" w:space="0" w:color="auto"/>
            </w:tcBorders>
          </w:tcPr>
          <w:p w:rsidR="00C166DD" w:rsidRPr="00C166DD" w:rsidRDefault="00C166DD" w:rsidP="00C166DD">
            <w:pPr>
              <w:widowControl w:val="0"/>
              <w:spacing w:before="0"/>
              <w:ind w:firstLine="0"/>
              <w:jc w:val="center"/>
              <w:rPr>
                <w:rFonts w:ascii="Times New Roman" w:eastAsia="Times New Roman" w:hAnsi="Times New Roman"/>
                <w:sz w:val="18"/>
                <w:szCs w:val="18"/>
                <w:lang w:val="ru-RU" w:eastAsia="ru-RU"/>
              </w:rPr>
            </w:pPr>
          </w:p>
        </w:tc>
      </w:tr>
      <w:tr w:rsidR="00C166DD" w:rsidRPr="00C166DD" w:rsidTr="00A90AED">
        <w:tc>
          <w:tcPr>
            <w:tcW w:w="6082" w:type="dxa"/>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r w:rsidRPr="00C166DD">
              <w:rPr>
                <w:rFonts w:ascii="Times New Roman" w:eastAsia="Times New Roman" w:hAnsi="Times New Roman"/>
                <w:sz w:val="18"/>
                <w:szCs w:val="18"/>
                <w:lang w:eastAsia="ru-RU"/>
              </w:rPr>
              <w:t>Одиниця виміру</w:t>
            </w:r>
            <w:r w:rsidRPr="00C166DD">
              <w:rPr>
                <w:rFonts w:ascii="Times New Roman" w:eastAsia="Times New Roman" w:hAnsi="Times New Roman"/>
                <w:noProof/>
                <w:sz w:val="18"/>
                <w:szCs w:val="18"/>
                <w:lang w:val="ru-RU" w:eastAsia="ru-RU"/>
              </w:rPr>
              <w:t xml:space="preserve"> :</w:t>
            </w:r>
            <w:r w:rsidRPr="00C166DD">
              <w:rPr>
                <w:rFonts w:ascii="Times New Roman" w:eastAsia="Times New Roman" w:hAnsi="Times New Roman"/>
                <w:sz w:val="18"/>
                <w:szCs w:val="18"/>
                <w:lang w:eastAsia="ru-RU"/>
              </w:rPr>
              <w:t xml:space="preserve"> тис. грн.</w:t>
            </w:r>
          </w:p>
        </w:tc>
        <w:tc>
          <w:tcPr>
            <w:tcW w:w="1956" w:type="dxa"/>
            <w:gridSpan w:val="3"/>
            <w:tcBorders>
              <w:top w:val="nil"/>
              <w:left w:val="nil"/>
              <w:bottom w:val="nil"/>
            </w:tcBorders>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p>
        </w:tc>
        <w:tc>
          <w:tcPr>
            <w:tcW w:w="2027" w:type="dxa"/>
            <w:gridSpan w:val="3"/>
          </w:tcPr>
          <w:p w:rsidR="00C166DD" w:rsidRPr="00C166DD" w:rsidRDefault="00C166DD" w:rsidP="00C166DD">
            <w:pPr>
              <w:widowControl w:val="0"/>
              <w:spacing w:before="0"/>
              <w:ind w:firstLine="0"/>
              <w:jc w:val="center"/>
              <w:rPr>
                <w:rFonts w:ascii="Times New Roman" w:eastAsia="Times New Roman" w:hAnsi="Times New Roman"/>
                <w:sz w:val="18"/>
                <w:szCs w:val="18"/>
                <w:lang w:val="ru-RU" w:eastAsia="ru-RU"/>
              </w:rPr>
            </w:pPr>
          </w:p>
        </w:tc>
      </w:tr>
      <w:tr w:rsidR="00C166DD" w:rsidRPr="00C166DD" w:rsidTr="00A90AED">
        <w:tc>
          <w:tcPr>
            <w:tcW w:w="6082" w:type="dxa"/>
          </w:tcPr>
          <w:p w:rsidR="00C166DD" w:rsidRPr="0029427A" w:rsidRDefault="00C166DD" w:rsidP="00C166DD">
            <w:pPr>
              <w:widowControl w:val="0"/>
              <w:spacing w:before="0"/>
              <w:ind w:firstLine="0"/>
              <w:jc w:val="left"/>
              <w:rPr>
                <w:rFonts w:ascii="Times New Roman" w:eastAsia="Times New Roman" w:hAnsi="Times New Roman"/>
                <w:sz w:val="18"/>
                <w:szCs w:val="18"/>
                <w:lang w:val="ru-RU" w:eastAsia="ru-RU"/>
              </w:rPr>
            </w:pPr>
            <w:r w:rsidRPr="00C166DD">
              <w:rPr>
                <w:rFonts w:ascii="Times New Roman" w:eastAsia="Times New Roman" w:hAnsi="Times New Roman"/>
                <w:sz w:val="18"/>
                <w:szCs w:val="18"/>
                <w:lang w:val="ru-RU" w:eastAsia="ru-RU"/>
              </w:rPr>
              <w:t xml:space="preserve">Адреса </w:t>
            </w:r>
            <w:r w:rsidRPr="0029427A">
              <w:rPr>
                <w:rFonts w:ascii="Times New Roman" w:eastAsia="Times New Roman" w:hAnsi="Times New Roman"/>
                <w:sz w:val="18"/>
                <w:szCs w:val="18"/>
                <w:u w:val="single"/>
                <w:lang w:val="ru-RU" w:eastAsia="ru-RU"/>
              </w:rPr>
              <w:t>69076 м</w:t>
            </w:r>
            <w:r w:rsidRPr="00C166DD">
              <w:rPr>
                <w:rFonts w:ascii="Times New Roman" w:eastAsia="Times New Roman" w:hAnsi="Times New Roman"/>
                <w:sz w:val="18"/>
                <w:szCs w:val="18"/>
                <w:u w:val="single"/>
                <w:lang w:val="en-US" w:eastAsia="ru-RU"/>
              </w:rPr>
              <w:t>i</w:t>
            </w:r>
            <w:r w:rsidRPr="0029427A">
              <w:rPr>
                <w:rFonts w:ascii="Times New Roman" w:eastAsia="Times New Roman" w:hAnsi="Times New Roman"/>
                <w:sz w:val="18"/>
                <w:szCs w:val="18"/>
                <w:u w:val="single"/>
                <w:lang w:val="ru-RU" w:eastAsia="ru-RU"/>
              </w:rPr>
              <w:t>сто Запор</w:t>
            </w:r>
            <w:r w:rsidRPr="00C166DD">
              <w:rPr>
                <w:rFonts w:ascii="Times New Roman" w:eastAsia="Times New Roman" w:hAnsi="Times New Roman"/>
                <w:sz w:val="18"/>
                <w:szCs w:val="18"/>
                <w:u w:val="single"/>
                <w:lang w:val="en-US" w:eastAsia="ru-RU"/>
              </w:rPr>
              <w:t>i</w:t>
            </w:r>
            <w:r w:rsidRPr="0029427A">
              <w:rPr>
                <w:rFonts w:ascii="Times New Roman" w:eastAsia="Times New Roman" w:hAnsi="Times New Roman"/>
                <w:sz w:val="18"/>
                <w:szCs w:val="18"/>
                <w:u w:val="single"/>
                <w:lang w:val="ru-RU" w:eastAsia="ru-RU"/>
              </w:rPr>
              <w:t>жжя вулиця Георг</w:t>
            </w:r>
            <w:r w:rsidRPr="00C166DD">
              <w:rPr>
                <w:rFonts w:ascii="Times New Roman" w:eastAsia="Times New Roman" w:hAnsi="Times New Roman"/>
                <w:sz w:val="18"/>
                <w:szCs w:val="18"/>
                <w:u w:val="single"/>
                <w:lang w:val="en-US" w:eastAsia="ru-RU"/>
              </w:rPr>
              <w:t>i</w:t>
            </w:r>
            <w:r w:rsidRPr="0029427A">
              <w:rPr>
                <w:rFonts w:ascii="Times New Roman" w:eastAsia="Times New Roman" w:hAnsi="Times New Roman"/>
                <w:sz w:val="18"/>
                <w:szCs w:val="18"/>
                <w:u w:val="single"/>
                <w:lang w:val="ru-RU" w:eastAsia="ru-RU"/>
              </w:rPr>
              <w:t>я Сапожн</w:t>
            </w:r>
            <w:r w:rsidRPr="00C166DD">
              <w:rPr>
                <w:rFonts w:ascii="Times New Roman" w:eastAsia="Times New Roman" w:hAnsi="Times New Roman"/>
                <w:sz w:val="18"/>
                <w:szCs w:val="18"/>
                <w:u w:val="single"/>
                <w:lang w:val="en-US" w:eastAsia="ru-RU"/>
              </w:rPr>
              <w:t>i</w:t>
            </w:r>
            <w:r w:rsidRPr="0029427A">
              <w:rPr>
                <w:rFonts w:ascii="Times New Roman" w:eastAsia="Times New Roman" w:hAnsi="Times New Roman"/>
                <w:sz w:val="18"/>
                <w:szCs w:val="18"/>
                <w:u w:val="single"/>
                <w:lang w:val="ru-RU" w:eastAsia="ru-RU"/>
              </w:rPr>
              <w:t>кова,будинок 6, т.(061) 228-11-99</w:t>
            </w:r>
          </w:p>
          <w:p w:rsidR="00C166DD" w:rsidRPr="00C166DD" w:rsidRDefault="00C166DD" w:rsidP="00C166DD">
            <w:pPr>
              <w:widowControl w:val="0"/>
              <w:spacing w:before="0"/>
              <w:ind w:firstLine="0"/>
              <w:jc w:val="left"/>
              <w:rPr>
                <w:rFonts w:ascii="Times New Roman" w:eastAsia="Times New Roman" w:hAnsi="Times New Roman"/>
                <w:sz w:val="18"/>
                <w:szCs w:val="18"/>
                <w:lang w:eastAsia="ru-RU"/>
              </w:rPr>
            </w:pPr>
          </w:p>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r w:rsidRPr="00C166DD">
              <w:rPr>
                <w:rFonts w:ascii="Times New Roman" w:eastAsia="Times New Roman" w:hAnsi="Times New Roman"/>
                <w:sz w:val="18"/>
                <w:szCs w:val="18"/>
                <w:lang w:eastAsia="ru-RU"/>
              </w:rPr>
              <w:t>Складено (зробити позначку "v" у відповідній клітинці):</w:t>
            </w:r>
          </w:p>
        </w:tc>
        <w:tc>
          <w:tcPr>
            <w:tcW w:w="1956" w:type="dxa"/>
            <w:gridSpan w:val="3"/>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p>
        </w:tc>
        <w:tc>
          <w:tcPr>
            <w:tcW w:w="2027" w:type="dxa"/>
            <w:gridSpan w:val="3"/>
            <w:tcBorders>
              <w:left w:val="nil"/>
              <w:right w:val="nil"/>
            </w:tcBorders>
          </w:tcPr>
          <w:p w:rsidR="00C166DD" w:rsidRPr="00C166DD" w:rsidRDefault="00C166DD" w:rsidP="00C166DD">
            <w:pPr>
              <w:widowControl w:val="0"/>
              <w:spacing w:before="0"/>
              <w:ind w:firstLine="0"/>
              <w:jc w:val="center"/>
              <w:rPr>
                <w:rFonts w:ascii="Times New Roman" w:eastAsia="Times New Roman" w:hAnsi="Times New Roman"/>
                <w:sz w:val="18"/>
                <w:szCs w:val="18"/>
                <w:lang w:val="ru-RU" w:eastAsia="ru-RU"/>
              </w:rPr>
            </w:pPr>
          </w:p>
        </w:tc>
      </w:tr>
      <w:tr w:rsidR="00C166DD" w:rsidRPr="00C166DD" w:rsidTr="00A90AED">
        <w:trPr>
          <w:gridAfter w:val="4"/>
          <w:wAfter w:w="3260" w:type="dxa"/>
        </w:trPr>
        <w:tc>
          <w:tcPr>
            <w:tcW w:w="6082" w:type="dxa"/>
          </w:tcPr>
          <w:p w:rsidR="00C166DD" w:rsidRPr="00C166DD" w:rsidRDefault="00C166DD" w:rsidP="00C166DD">
            <w:pPr>
              <w:widowControl w:val="0"/>
              <w:spacing w:before="0"/>
              <w:ind w:firstLine="0"/>
              <w:jc w:val="left"/>
              <w:rPr>
                <w:rFonts w:ascii="Times New Roman" w:eastAsia="Times New Roman" w:hAnsi="Times New Roman"/>
                <w:sz w:val="20"/>
                <w:szCs w:val="20"/>
                <w:lang w:val="ru-RU" w:eastAsia="ru-RU"/>
              </w:rPr>
            </w:pPr>
            <w:r w:rsidRPr="00C166DD">
              <w:rPr>
                <w:rFonts w:ascii="Times New Roman" w:eastAsia="Times New Roman" w:hAnsi="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C166DD" w:rsidRPr="00C166DD" w:rsidRDefault="00C166DD" w:rsidP="00C166DD">
            <w:pPr>
              <w:widowControl w:val="0"/>
              <w:spacing w:before="0"/>
              <w:ind w:firstLine="0"/>
              <w:jc w:val="left"/>
              <w:rPr>
                <w:rFonts w:ascii="Times New Roman" w:eastAsia="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C166DD" w:rsidRPr="0029427A" w:rsidRDefault="00C166DD" w:rsidP="00C166DD">
            <w:pPr>
              <w:widowControl w:val="0"/>
              <w:spacing w:before="0"/>
              <w:ind w:firstLine="0"/>
              <w:jc w:val="center"/>
              <w:rPr>
                <w:rFonts w:ascii="Times New Roman" w:eastAsia="Times New Roman" w:hAnsi="Times New Roman"/>
                <w:sz w:val="20"/>
                <w:szCs w:val="20"/>
                <w:lang w:val="ru-RU" w:eastAsia="ru-RU"/>
              </w:rPr>
            </w:pPr>
            <w:r w:rsidRPr="0029427A">
              <w:rPr>
                <w:rFonts w:ascii="Times New Roman" w:eastAsia="Times New Roman" w:hAnsi="Times New Roman"/>
                <w:sz w:val="20"/>
                <w:szCs w:val="20"/>
                <w:lang w:val="ru-RU" w:eastAsia="ru-RU"/>
              </w:rPr>
              <w:t xml:space="preserve"> </w:t>
            </w:r>
          </w:p>
        </w:tc>
      </w:tr>
      <w:tr w:rsidR="00C166DD" w:rsidRPr="00C166DD" w:rsidTr="00A90AED">
        <w:trPr>
          <w:gridAfter w:val="4"/>
          <w:wAfter w:w="3260" w:type="dxa"/>
        </w:trPr>
        <w:tc>
          <w:tcPr>
            <w:tcW w:w="6082" w:type="dxa"/>
          </w:tcPr>
          <w:p w:rsidR="00C166DD" w:rsidRPr="00C166DD" w:rsidRDefault="00C166DD" w:rsidP="00C166DD">
            <w:pPr>
              <w:widowControl w:val="0"/>
              <w:spacing w:before="0"/>
              <w:ind w:firstLine="0"/>
              <w:jc w:val="left"/>
              <w:rPr>
                <w:rFonts w:ascii="Times New Roman" w:eastAsia="Times New Roman" w:hAnsi="Times New Roman"/>
                <w:sz w:val="20"/>
                <w:szCs w:val="20"/>
                <w:lang w:val="ru-RU" w:eastAsia="ru-RU"/>
              </w:rPr>
            </w:pPr>
            <w:r w:rsidRPr="00C166DD">
              <w:rPr>
                <w:rFonts w:ascii="Times New Roman" w:eastAsia="Times New Roman" w:hAnsi="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C166DD" w:rsidRPr="00C166DD" w:rsidRDefault="00C166DD" w:rsidP="00C166DD">
            <w:pPr>
              <w:widowControl w:val="0"/>
              <w:spacing w:before="0"/>
              <w:ind w:firstLine="0"/>
              <w:jc w:val="left"/>
              <w:rPr>
                <w:rFonts w:ascii="Times New Roman" w:eastAsia="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C166DD" w:rsidRPr="00C166DD" w:rsidRDefault="00C166DD" w:rsidP="00C166DD">
            <w:pPr>
              <w:widowControl w:val="0"/>
              <w:spacing w:before="0"/>
              <w:ind w:firstLine="0"/>
              <w:jc w:val="center"/>
              <w:rPr>
                <w:rFonts w:ascii="Times New Roman" w:eastAsia="Times New Roman" w:hAnsi="Times New Roman"/>
                <w:sz w:val="20"/>
                <w:szCs w:val="20"/>
                <w:lang w:val="en-US" w:eastAsia="ru-RU"/>
              </w:rPr>
            </w:pPr>
            <w:r w:rsidRPr="00C166DD">
              <w:rPr>
                <w:rFonts w:ascii="Times New Roman" w:eastAsia="Times New Roman" w:hAnsi="Times New Roman"/>
                <w:sz w:val="20"/>
                <w:szCs w:val="20"/>
                <w:lang w:val="en-US" w:eastAsia="ru-RU"/>
              </w:rPr>
              <w:t>V</w:t>
            </w:r>
          </w:p>
        </w:tc>
      </w:tr>
    </w:tbl>
    <w:p w:rsidR="00C166DD" w:rsidRPr="00C166DD" w:rsidRDefault="00C166DD" w:rsidP="00C166DD">
      <w:pPr>
        <w:widowControl w:val="0"/>
        <w:spacing w:before="0"/>
        <w:ind w:firstLine="0"/>
        <w:jc w:val="center"/>
        <w:rPr>
          <w:rFonts w:ascii="Times New Roman" w:eastAsia="Times New Roman" w:hAnsi="Times New Roman"/>
          <w:b/>
          <w:bCs/>
          <w:lang w:eastAsia="ru-RU"/>
        </w:rPr>
      </w:pPr>
    </w:p>
    <w:p w:rsidR="00C166DD" w:rsidRPr="00C166DD" w:rsidRDefault="00C166DD" w:rsidP="00C166DD">
      <w:pPr>
        <w:widowControl w:val="0"/>
        <w:spacing w:before="0"/>
        <w:ind w:firstLine="0"/>
        <w:jc w:val="center"/>
        <w:rPr>
          <w:rFonts w:ascii="Times New Roman" w:eastAsia="Times New Roman" w:hAnsi="Times New Roman"/>
          <w:b/>
          <w:bCs/>
          <w:lang w:val="ru-RU" w:eastAsia="ru-RU"/>
        </w:rPr>
      </w:pPr>
      <w:r w:rsidRPr="0029427A">
        <w:rPr>
          <w:rFonts w:ascii="Times New Roman" w:eastAsia="Times New Roman" w:hAnsi="Times New Roman"/>
          <w:b/>
          <w:bCs/>
          <w:lang w:val="ru-RU" w:eastAsia="ru-RU"/>
        </w:rPr>
        <w:t>Баланс</w:t>
      </w:r>
      <w:r w:rsidRPr="00C166DD">
        <w:rPr>
          <w:rFonts w:ascii="Times New Roman" w:eastAsia="Times New Roman" w:hAnsi="Times New Roman"/>
          <w:b/>
          <w:bCs/>
          <w:lang w:val="ru-RU" w:eastAsia="ru-RU"/>
        </w:rPr>
        <w:t xml:space="preserve"> ( Звіт про фінансовий стан ) на </w:t>
      </w:r>
      <w:r w:rsidRPr="0029427A">
        <w:rPr>
          <w:rFonts w:ascii="Times New Roman" w:eastAsia="Times New Roman" w:hAnsi="Times New Roman"/>
          <w:b/>
          <w:bCs/>
          <w:lang w:val="ru-RU" w:eastAsia="ru-RU"/>
        </w:rPr>
        <w:t>"31" грудня 2013 р.</w:t>
      </w:r>
      <w:r w:rsidRPr="00C166DD">
        <w:rPr>
          <w:rFonts w:ascii="Times New Roman" w:eastAsia="Times New Roman" w:hAnsi="Times New Roman"/>
          <w:b/>
          <w:bCs/>
          <w:lang w:val="ru-RU" w:eastAsia="ru-RU"/>
        </w:rPr>
        <w:t xml:space="preserve"> </w:t>
      </w:r>
    </w:p>
    <w:p w:rsidR="00C166DD" w:rsidRPr="00C166DD" w:rsidRDefault="00C166DD" w:rsidP="00C166DD">
      <w:pPr>
        <w:widowControl w:val="0"/>
        <w:spacing w:before="0"/>
        <w:ind w:firstLine="0"/>
        <w:jc w:val="center"/>
        <w:rPr>
          <w:rFonts w:ascii="Times New Roman" w:eastAsia="Times New Roman" w:hAnsi="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C166DD" w:rsidRPr="00C166DD" w:rsidTr="00A90AED">
        <w:trPr>
          <w:jc w:val="right"/>
        </w:trPr>
        <w:tc>
          <w:tcPr>
            <w:tcW w:w="8640" w:type="dxa"/>
            <w:tcBorders>
              <w:right w:val="single" w:sz="4" w:space="0" w:color="auto"/>
            </w:tcBorders>
            <w:vAlign w:val="center"/>
          </w:tcPr>
          <w:p w:rsidR="00C166DD" w:rsidRPr="00C166DD" w:rsidRDefault="00C166DD" w:rsidP="00C166DD">
            <w:pPr>
              <w:widowControl w:val="0"/>
              <w:spacing w:before="0"/>
              <w:ind w:firstLine="0"/>
              <w:jc w:val="left"/>
              <w:rPr>
                <w:rFonts w:ascii="Times New Roman" w:eastAsia="Times New Roman" w:hAnsi="Times New Roman"/>
                <w:lang w:val="ru-RU" w:eastAsia="ru-RU"/>
              </w:rPr>
            </w:pPr>
            <w:r w:rsidRPr="00C166DD">
              <w:rPr>
                <w:rFonts w:ascii="Times New Roman" w:eastAsia="Times New Roman" w:hAnsi="Times New Roman"/>
                <w:lang w:val="ru-RU" w:eastAsia="ru-RU"/>
              </w:rPr>
              <w:t xml:space="preserve">                                                                    </w:t>
            </w:r>
            <w:r w:rsidRPr="00C166DD">
              <w:rPr>
                <w:rFonts w:ascii="Times New Roman" w:eastAsia="Times New Roman" w:hAnsi="Times New Roman"/>
                <w:lang w:val="en-US" w:eastAsia="ru-RU"/>
              </w:rPr>
              <w:t>Форма № 1</w:t>
            </w:r>
            <w:r w:rsidRPr="00C166DD">
              <w:rPr>
                <w:rFonts w:ascii="Times New Roman" w:eastAsia="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C166DD" w:rsidRPr="00C166DD" w:rsidRDefault="00C166DD" w:rsidP="00C166DD">
            <w:pPr>
              <w:keepNext/>
              <w:keepLines/>
              <w:widowControl w:val="0"/>
              <w:suppressAutoHyphens/>
              <w:spacing w:before="0"/>
              <w:ind w:firstLine="0"/>
              <w:jc w:val="left"/>
              <w:rPr>
                <w:rFonts w:ascii="Times New Roman" w:eastAsia="Times New Roman" w:hAnsi="Times New Roman"/>
                <w:lang w:val="en-US" w:eastAsia="ru-RU"/>
              </w:rPr>
            </w:pPr>
            <w:r w:rsidRPr="00C166DD">
              <w:rPr>
                <w:rFonts w:ascii="Times New Roman" w:eastAsia="Times New Roman" w:hAnsi="Times New Roman"/>
                <w:lang w:val="en-US" w:eastAsia="ru-RU"/>
              </w:rPr>
              <w:t>1801001</w:t>
            </w:r>
          </w:p>
        </w:tc>
      </w:tr>
    </w:tbl>
    <w:p w:rsidR="00C166DD" w:rsidRPr="00C166DD" w:rsidRDefault="00C166DD" w:rsidP="00C166DD">
      <w:pPr>
        <w:widowControl w:val="0"/>
        <w:spacing w:before="0"/>
        <w:ind w:firstLine="0"/>
        <w:jc w:val="center"/>
        <w:rPr>
          <w:rFonts w:ascii="Times New Roman" w:eastAsia="Times New Roman" w:hAnsi="Times New Roman"/>
          <w:b/>
          <w:bCs/>
          <w:sz w:val="10"/>
          <w:szCs w:val="10"/>
          <w:lang w:val="ru-RU" w:eastAsia="ru-RU"/>
        </w:rPr>
      </w:pPr>
    </w:p>
    <w:p w:rsidR="00C166DD" w:rsidRPr="00C166DD" w:rsidRDefault="00C166DD" w:rsidP="00C166DD">
      <w:pPr>
        <w:widowControl w:val="0"/>
        <w:spacing w:before="0"/>
        <w:ind w:firstLine="0"/>
        <w:jc w:val="center"/>
        <w:rPr>
          <w:rFonts w:ascii="Times New Roman" w:eastAsia="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166DD" w:rsidRPr="00C166DD" w:rsidTr="00A90AED">
        <w:tc>
          <w:tcPr>
            <w:tcW w:w="5107"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keepNext/>
              <w:spacing w:before="0"/>
              <w:ind w:firstLine="0"/>
              <w:jc w:val="center"/>
              <w:outlineLvl w:val="0"/>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eastAsia="ru-RU"/>
              </w:rPr>
            </w:pPr>
            <w:r w:rsidRPr="00C166DD">
              <w:rPr>
                <w:rFonts w:ascii="Times New Roman" w:eastAsia="Times New Roman" w:hAnsi="Times New Roman"/>
                <w:b/>
                <w:bCs/>
                <w:sz w:val="20"/>
                <w:szCs w:val="20"/>
                <w:lang w:val="ru-RU" w:eastAsia="ru-RU"/>
              </w:rPr>
              <w:t xml:space="preserve">На початок звітного </w:t>
            </w:r>
            <w:r w:rsidRPr="00C166DD">
              <w:rPr>
                <w:rFonts w:ascii="Times New Roman" w:eastAsia="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На кінець звітного періоду</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en-US" w:eastAsia="ru-RU"/>
              </w:rPr>
              <w:t xml:space="preserve">                                                  </w:t>
            </w:r>
            <w:r w:rsidRPr="00C166DD">
              <w:rPr>
                <w:rFonts w:ascii="Times New Roman" w:eastAsia="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4</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 xml:space="preserve">I. Необоротні активи </w:t>
            </w:r>
          </w:p>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Нематеріальні активи</w:t>
            </w:r>
          </w:p>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10940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16483</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47059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61261</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36119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44778</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82327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40615</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1955446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1870273</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3424609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3571202</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1469163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1700929</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29427A">
              <w:rPr>
                <w:rFonts w:ascii="Times New Roman" w:eastAsia="Times New Roman" w:hAnsi="Times New Roman"/>
                <w:bCs/>
                <w:sz w:val="20"/>
                <w:szCs w:val="20"/>
                <w:lang w:val="ru-RU" w:eastAsia="ru-RU"/>
              </w:rPr>
              <w:t>Довгострокові фінансові інвестиції:</w:t>
            </w:r>
          </w:p>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29427A">
              <w:rPr>
                <w:rFonts w:ascii="Times New Roman" w:eastAsia="Times New Roman" w:hAnsi="Times New Roman"/>
                <w:bCs/>
                <w:sz w:val="20"/>
                <w:szCs w:val="20"/>
                <w:lang w:val="ru-RU" w:eastAsia="ru-RU"/>
              </w:rPr>
              <w:t>які обліковуються за методом участі в капіталі інших підприємств</w:t>
            </w:r>
          </w:p>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72458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72568</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8</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1520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42790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38345</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2165489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2038292</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 xml:space="preserve">II. Оборотні активи </w:t>
            </w:r>
          </w:p>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129623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109466</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62473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68220</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10734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6026</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50383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31548</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6033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3672</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29427A">
              <w:rPr>
                <w:rFonts w:ascii="Times New Roman" w:eastAsia="Times New Roman" w:hAnsi="Times New Roman"/>
                <w:bCs/>
                <w:sz w:val="20"/>
                <w:szCs w:val="20"/>
                <w:lang w:val="ru-RU"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261958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436207</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29427A">
              <w:rPr>
                <w:rFonts w:ascii="Times New Roman" w:eastAsia="Times New Roman" w:hAnsi="Times New Roman"/>
                <w:bCs/>
                <w:sz w:val="20"/>
                <w:szCs w:val="20"/>
                <w:lang w:val="ru-RU" w:eastAsia="ru-RU"/>
              </w:rPr>
              <w:t>Дебіторська заборгованість за розрахунками:</w:t>
            </w:r>
          </w:p>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29427A">
              <w:rPr>
                <w:rFonts w:ascii="Times New Roman" w:eastAsia="Times New Roman" w:hAnsi="Times New Roman"/>
                <w:bCs/>
                <w:sz w:val="20"/>
                <w:szCs w:val="20"/>
                <w:lang w:val="ru-RU" w:eastAsia="ru-RU"/>
              </w:rPr>
              <w:t>за виданими авансами</w:t>
            </w:r>
          </w:p>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53737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13061</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24809</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29427A">
              <w:rPr>
                <w:rFonts w:ascii="Times New Roman" w:eastAsia="Times New Roman" w:hAnsi="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24809</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14967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10575</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684087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1335583</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2898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3050</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962</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1148625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1933713</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en-US" w:eastAsia="ru-RU"/>
              </w:rPr>
              <w:t>III</w:t>
            </w:r>
            <w:r w:rsidRPr="0029427A">
              <w:rPr>
                <w:rFonts w:ascii="Times New Roman" w:eastAsia="Times New Roman" w:hAnsi="Times New Roman"/>
                <w:bCs/>
                <w:sz w:val="20"/>
                <w:szCs w:val="20"/>
                <w:lang w:val="ru-RU"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3314114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3972005</w:t>
            </w:r>
          </w:p>
        </w:tc>
      </w:tr>
    </w:tbl>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eastAsia="Times New Roman" w:hAnsi="Times New Roman"/>
          <w:b/>
          <w:sz w:val="20"/>
          <w:szCs w:val="20"/>
          <w:lang w:val="en-US" w:eastAsia="ru-RU"/>
        </w:rPr>
      </w:pPr>
      <w:r w:rsidRPr="00C166DD">
        <w:rPr>
          <w:rFonts w:ascii="Times New Roman" w:eastAsia="Times New Roman" w:hAnsi="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166DD" w:rsidRPr="00C166DD" w:rsidTr="00A90AED">
        <w:tc>
          <w:tcPr>
            <w:tcW w:w="5107"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keepNext/>
              <w:widowControl w:val="0"/>
              <w:spacing w:before="0"/>
              <w:ind w:firstLine="0"/>
              <w:jc w:val="center"/>
              <w:outlineLvl w:val="2"/>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На кінець звітного періоду</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en-US" w:eastAsia="ru-RU"/>
              </w:rPr>
              <w:t xml:space="preserve">                                                   </w:t>
            </w:r>
            <w:r w:rsidRPr="00C166DD">
              <w:rPr>
                <w:rFonts w:ascii="Times New Roman" w:eastAsia="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4</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29427A">
              <w:rPr>
                <w:rFonts w:ascii="Times New Roman" w:eastAsia="Times New Roman" w:hAnsi="Times New Roman"/>
                <w:bCs/>
                <w:sz w:val="20"/>
                <w:szCs w:val="20"/>
                <w:lang w:val="ru-RU" w:eastAsia="ru-RU"/>
              </w:rPr>
              <w:t>І. Власний капітал</w:t>
            </w:r>
          </w:p>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29427A">
              <w:rPr>
                <w:rFonts w:ascii="Times New Roman" w:eastAsia="Times New Roman" w:hAnsi="Times New Roman"/>
                <w:bCs/>
                <w:sz w:val="20"/>
                <w:szCs w:val="20"/>
                <w:lang w:val="ru-RU" w:eastAsia="ru-RU"/>
              </w:rPr>
              <w:t xml:space="preserve">Зареєстрований (пайовий) капітал </w:t>
            </w:r>
          </w:p>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1022433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1022433</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54622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54622</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4796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95228</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1542232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2072948</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2624083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3245231</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en-US" w:eastAsia="ru-RU"/>
              </w:rPr>
              <w:t>II</w:t>
            </w:r>
            <w:r w:rsidRPr="0029427A">
              <w:rPr>
                <w:rFonts w:ascii="Times New Roman" w:eastAsia="Times New Roman" w:hAnsi="Times New Roman"/>
                <w:bCs/>
                <w:sz w:val="20"/>
                <w:szCs w:val="20"/>
                <w:lang w:val="ru-RU" w:eastAsia="ru-RU"/>
              </w:rPr>
              <w:t>. Довгострокові зобов'язання і забезпечення</w:t>
            </w:r>
          </w:p>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29427A">
              <w:rPr>
                <w:rFonts w:ascii="Times New Roman" w:eastAsia="Times New Roman" w:hAnsi="Times New Roman"/>
                <w:bCs/>
                <w:sz w:val="20"/>
                <w:szCs w:val="20"/>
                <w:lang w:val="ru-RU" w:eastAsia="ru-RU"/>
              </w:rPr>
              <w:t>Відстрочені податкові зобов'язання</w:t>
            </w:r>
          </w:p>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en-US" w:eastAsia="ru-RU"/>
              </w:rPr>
              <w:t>I</w:t>
            </w:r>
            <w:r w:rsidRPr="0029427A">
              <w:rPr>
                <w:rFonts w:ascii="Times New Roman" w:eastAsia="Times New Roman" w:hAnsi="Times New Roman"/>
                <w:bCs/>
                <w:sz w:val="20"/>
                <w:szCs w:val="20"/>
                <w:lang w:val="ru-RU" w:eastAsia="ru-RU"/>
              </w:rPr>
              <w:t>ІІ. Поточні зобов'язання і забезпечення</w:t>
            </w:r>
          </w:p>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29427A">
              <w:rPr>
                <w:rFonts w:ascii="Times New Roman" w:eastAsia="Times New Roman" w:hAnsi="Times New Roman"/>
                <w:bCs/>
                <w:sz w:val="20"/>
                <w:szCs w:val="20"/>
                <w:lang w:val="ru-RU" w:eastAsia="ru-RU"/>
              </w:rPr>
              <w:t xml:space="preserve">Короткострокові кредити банків </w:t>
            </w:r>
          </w:p>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29427A">
              <w:rPr>
                <w:rFonts w:ascii="Times New Roman" w:eastAsia="Times New Roman" w:hAnsi="Times New Roman"/>
                <w:bCs/>
                <w:sz w:val="20"/>
                <w:szCs w:val="20"/>
                <w:lang w:val="ru-RU" w:eastAsia="ru-RU"/>
              </w:rPr>
              <w:t>Поточна кредиторська заборгованість за:</w:t>
            </w:r>
          </w:p>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29427A">
              <w:rPr>
                <w:rFonts w:ascii="Times New Roman" w:eastAsia="Times New Roman" w:hAnsi="Times New Roman"/>
                <w:bCs/>
                <w:sz w:val="20"/>
                <w:szCs w:val="20"/>
                <w:lang w:val="ru-RU" w:eastAsia="ru-RU"/>
              </w:rPr>
              <w:t xml:space="preserve">довгостроковими зобов'язаннями </w:t>
            </w:r>
          </w:p>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551212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557823</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59565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91236</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29427A">
              <w:rPr>
                <w:rFonts w:ascii="Times New Roman" w:eastAsia="Times New Roman" w:hAnsi="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3546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21636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22994</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29427A">
              <w:rPr>
                <w:rFonts w:ascii="Times New Roman" w:eastAsia="Times New Roman" w:hAnsi="Times New Roman"/>
                <w:bCs/>
                <w:sz w:val="20"/>
                <w:szCs w:val="20"/>
                <w:lang w:val="ru-RU"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25568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10867</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17248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20120</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14802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23734</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690031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726774</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29427A">
              <w:rPr>
                <w:rFonts w:ascii="Times New Roman" w:eastAsia="Times New Roman" w:hAnsi="Times New Roman"/>
                <w:bCs/>
                <w:sz w:val="20"/>
                <w:szCs w:val="20"/>
                <w:lang w:val="ru-RU" w:eastAsia="ru-RU"/>
              </w:rPr>
              <w:t>І</w:t>
            </w:r>
            <w:r w:rsidRPr="00C166DD">
              <w:rPr>
                <w:rFonts w:ascii="Times New Roman" w:eastAsia="Times New Roman" w:hAnsi="Times New Roman"/>
                <w:bCs/>
                <w:sz w:val="20"/>
                <w:szCs w:val="20"/>
                <w:lang w:val="en-US" w:eastAsia="ru-RU"/>
              </w:rPr>
              <w:t>V</w:t>
            </w:r>
            <w:r w:rsidRPr="0029427A">
              <w:rPr>
                <w:rFonts w:ascii="Times New Roman" w:eastAsia="Times New Roman" w:hAnsi="Times New Roman"/>
                <w:bCs/>
                <w:sz w:val="20"/>
                <w:szCs w:val="20"/>
                <w:lang w:val="ru-RU" w:eastAsia="ru-RU"/>
              </w:rPr>
              <w:t>. Зобов'язання, пов'язані з необоротними активами,</w:t>
            </w:r>
          </w:p>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r w:rsidRPr="0029427A">
              <w:rPr>
                <w:rFonts w:ascii="Times New Roman" w:eastAsia="Times New Roman" w:hAnsi="Times New Roman"/>
                <w:bCs/>
                <w:sz w:val="20"/>
                <w:szCs w:val="20"/>
                <w:lang w:val="ru-RU" w:eastAsia="ru-RU"/>
              </w:rPr>
              <w:t xml:space="preserve"> утримуваними для продажу, та групами вибуття</w:t>
            </w:r>
          </w:p>
          <w:p w:rsidR="00C166DD" w:rsidRPr="0029427A" w:rsidRDefault="00C166DD" w:rsidP="00C166DD">
            <w:pPr>
              <w:widowControl w:val="0"/>
              <w:spacing w:before="0"/>
              <w:ind w:firstLine="0"/>
              <w:jc w:val="left"/>
              <w:rPr>
                <w:rFonts w:ascii="Times New Roman" w:eastAsia="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3314114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3972005</w:t>
            </w:r>
          </w:p>
        </w:tc>
      </w:tr>
    </w:tbl>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eastAsia="Times New Roman" w:hAnsi="Times New Roman"/>
          <w:b/>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eastAsia="Times New Roman" w:hAnsi="Times New Roman"/>
          <w:b/>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Default="00C166DD">
      <w:pPr>
        <w:sectPr w:rsidR="00C166DD" w:rsidSect="00C166DD">
          <w:pgSz w:w="11906" w:h="16838"/>
          <w:pgMar w:top="363" w:right="567" w:bottom="363" w:left="1417" w:header="708" w:footer="708" w:gutter="0"/>
          <w:cols w:space="708"/>
          <w:docGrid w:linePitch="360"/>
        </w:sectPr>
      </w:pPr>
    </w:p>
    <w:p w:rsidR="00C166DD" w:rsidRPr="00C166DD" w:rsidRDefault="00C166DD" w:rsidP="00C166DD">
      <w:pPr>
        <w:widowControl w:val="0"/>
        <w:spacing w:before="0"/>
        <w:jc w:val="right"/>
        <w:rPr>
          <w:rFonts w:ascii="Times New Roman" w:eastAsia="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166DD" w:rsidRPr="00C166DD" w:rsidTr="00A90AED">
        <w:tc>
          <w:tcPr>
            <w:tcW w:w="6082" w:type="dxa"/>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p>
        </w:tc>
        <w:tc>
          <w:tcPr>
            <w:tcW w:w="1956" w:type="dxa"/>
          </w:tcPr>
          <w:p w:rsidR="00C166DD" w:rsidRPr="00C166DD" w:rsidRDefault="00C166DD" w:rsidP="00C166DD">
            <w:pPr>
              <w:widowControl w:val="0"/>
              <w:spacing w:before="0"/>
              <w:ind w:firstLine="0"/>
              <w:jc w:val="center"/>
              <w:rPr>
                <w:rFonts w:ascii="Times New Roman" w:eastAsia="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166DD" w:rsidRPr="00C166DD" w:rsidRDefault="00C166DD" w:rsidP="00C166DD">
            <w:pPr>
              <w:widowControl w:val="0"/>
              <w:spacing w:before="0"/>
              <w:ind w:firstLine="0"/>
              <w:jc w:val="center"/>
              <w:rPr>
                <w:rFonts w:ascii="Times New Roman" w:eastAsia="Times New Roman" w:hAnsi="Times New Roman"/>
                <w:sz w:val="18"/>
                <w:szCs w:val="18"/>
                <w:lang w:val="ru-RU" w:eastAsia="ru-RU"/>
              </w:rPr>
            </w:pPr>
            <w:r w:rsidRPr="00C166DD">
              <w:rPr>
                <w:rFonts w:ascii="Times New Roman" w:eastAsia="Times New Roman" w:hAnsi="Times New Roman"/>
                <w:sz w:val="18"/>
                <w:szCs w:val="18"/>
                <w:lang w:eastAsia="ru-RU"/>
              </w:rPr>
              <w:t>Коди</w:t>
            </w:r>
          </w:p>
        </w:tc>
      </w:tr>
      <w:tr w:rsidR="00C166DD" w:rsidRPr="00C166DD" w:rsidTr="00A90AED">
        <w:tc>
          <w:tcPr>
            <w:tcW w:w="6082" w:type="dxa"/>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p>
        </w:tc>
        <w:tc>
          <w:tcPr>
            <w:tcW w:w="1956" w:type="dxa"/>
          </w:tcPr>
          <w:p w:rsidR="00C166DD" w:rsidRPr="00C166DD" w:rsidRDefault="00C166DD" w:rsidP="00C166DD">
            <w:pPr>
              <w:widowControl w:val="0"/>
              <w:spacing w:before="0"/>
              <w:ind w:firstLine="0"/>
              <w:jc w:val="center"/>
              <w:rPr>
                <w:rFonts w:ascii="Times New Roman" w:eastAsia="Times New Roman" w:hAnsi="Times New Roman"/>
                <w:sz w:val="16"/>
                <w:szCs w:val="16"/>
                <w:lang w:val="ru-RU" w:eastAsia="ru-RU"/>
              </w:rPr>
            </w:pPr>
            <w:r w:rsidRPr="00C166DD">
              <w:rPr>
                <w:rFonts w:ascii="Times New Roman" w:eastAsia="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166DD" w:rsidRPr="00C166DD" w:rsidRDefault="00C166DD" w:rsidP="00C166DD">
            <w:pPr>
              <w:widowControl w:val="0"/>
              <w:spacing w:before="0"/>
              <w:ind w:firstLine="0"/>
              <w:jc w:val="center"/>
              <w:rPr>
                <w:rFonts w:ascii="Times New Roman" w:eastAsia="Times New Roman" w:hAnsi="Times New Roman"/>
                <w:sz w:val="18"/>
                <w:szCs w:val="18"/>
                <w:lang w:val="en-US" w:eastAsia="ru-RU"/>
              </w:rPr>
            </w:pPr>
            <w:r w:rsidRPr="00C166DD">
              <w:rPr>
                <w:rFonts w:ascii="Times New Roman" w:eastAsia="Times New Roman" w:hAnsi="Times New Roman"/>
                <w:sz w:val="18"/>
                <w:szCs w:val="18"/>
                <w:lang w:val="en-US" w:eastAsia="ru-RU"/>
              </w:rPr>
              <w:t>2014</w:t>
            </w:r>
          </w:p>
        </w:tc>
        <w:tc>
          <w:tcPr>
            <w:tcW w:w="676" w:type="dxa"/>
            <w:tcBorders>
              <w:top w:val="nil"/>
              <w:left w:val="single" w:sz="6" w:space="0" w:color="auto"/>
              <w:bottom w:val="nil"/>
              <w:right w:val="single" w:sz="6" w:space="0" w:color="auto"/>
            </w:tcBorders>
          </w:tcPr>
          <w:p w:rsidR="00C166DD" w:rsidRPr="00C166DD" w:rsidRDefault="00C166DD" w:rsidP="00C166DD">
            <w:pPr>
              <w:widowControl w:val="0"/>
              <w:spacing w:before="0"/>
              <w:ind w:firstLine="0"/>
              <w:jc w:val="left"/>
              <w:rPr>
                <w:rFonts w:ascii="Times New Roman" w:eastAsia="Times New Roman" w:hAnsi="Times New Roman"/>
                <w:bCs/>
                <w:sz w:val="18"/>
                <w:szCs w:val="18"/>
                <w:lang w:val="en-US" w:eastAsia="ru-RU"/>
              </w:rPr>
            </w:pPr>
            <w:r w:rsidRPr="00C166DD">
              <w:rPr>
                <w:rFonts w:ascii="Times New Roman" w:eastAsia="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C166DD" w:rsidRPr="00C166DD" w:rsidRDefault="00C166DD" w:rsidP="00C166DD">
            <w:pPr>
              <w:widowControl w:val="0"/>
              <w:spacing w:before="0"/>
              <w:ind w:firstLine="0"/>
              <w:jc w:val="left"/>
              <w:rPr>
                <w:rFonts w:ascii="Times New Roman" w:eastAsia="Times New Roman" w:hAnsi="Times New Roman"/>
                <w:bCs/>
                <w:sz w:val="18"/>
                <w:szCs w:val="18"/>
                <w:lang w:val="en-US" w:eastAsia="ru-RU"/>
              </w:rPr>
            </w:pPr>
            <w:r w:rsidRPr="00C166DD">
              <w:rPr>
                <w:rFonts w:ascii="Times New Roman" w:eastAsia="Times New Roman" w:hAnsi="Times New Roman"/>
                <w:bCs/>
                <w:sz w:val="18"/>
                <w:szCs w:val="18"/>
                <w:lang w:val="en-US" w:eastAsia="ru-RU"/>
              </w:rPr>
              <w:t>01</w:t>
            </w:r>
          </w:p>
        </w:tc>
      </w:tr>
      <w:tr w:rsidR="00C166DD" w:rsidRPr="00C166DD" w:rsidTr="00A90AED">
        <w:tc>
          <w:tcPr>
            <w:tcW w:w="6082" w:type="dxa"/>
          </w:tcPr>
          <w:p w:rsidR="00C166DD" w:rsidRPr="0029427A" w:rsidRDefault="00C166DD" w:rsidP="00C166DD">
            <w:pPr>
              <w:widowControl w:val="0"/>
              <w:spacing w:before="0"/>
              <w:ind w:firstLine="0"/>
              <w:jc w:val="left"/>
              <w:rPr>
                <w:rFonts w:ascii="Times New Roman" w:eastAsia="Times New Roman" w:hAnsi="Times New Roman"/>
                <w:sz w:val="20"/>
                <w:szCs w:val="20"/>
                <w:lang w:val="ru-RU" w:eastAsia="ru-RU"/>
              </w:rPr>
            </w:pPr>
            <w:r w:rsidRPr="00C166DD">
              <w:rPr>
                <w:rFonts w:ascii="Times New Roman" w:eastAsia="Times New Roman" w:hAnsi="Times New Roman"/>
                <w:sz w:val="20"/>
                <w:szCs w:val="20"/>
                <w:lang w:eastAsia="ru-RU"/>
              </w:rPr>
              <w:t xml:space="preserve">Підприємство  </w:t>
            </w:r>
            <w:r w:rsidRPr="0029427A">
              <w:rPr>
                <w:rFonts w:ascii="Times New Roman" w:eastAsia="Times New Roman" w:hAnsi="Times New Roman"/>
                <w:sz w:val="20"/>
                <w:szCs w:val="20"/>
                <w:lang w:val="ru-RU" w:eastAsia="ru-RU"/>
              </w:rPr>
              <w:t xml:space="preserve"> </w:t>
            </w:r>
            <w:r w:rsidRPr="0029427A">
              <w:rPr>
                <w:rFonts w:ascii="Times New Roman" w:eastAsia="Times New Roman" w:hAnsi="Times New Roman"/>
                <w:sz w:val="20"/>
                <w:szCs w:val="20"/>
                <w:u w:val="single"/>
                <w:lang w:val="ru-RU" w:eastAsia="ru-RU"/>
              </w:rPr>
              <w:t>ПУБЛІЧНЕ АКЦІОНЕРНЕ ТОВАРИСТВО "КАРЛСБЕРГ УКРАЇНА"</w:t>
            </w:r>
          </w:p>
        </w:tc>
        <w:tc>
          <w:tcPr>
            <w:tcW w:w="1956" w:type="dxa"/>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r w:rsidRPr="00C166DD">
              <w:rPr>
                <w:rFonts w:ascii="Times New Roman" w:eastAsia="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166DD" w:rsidRPr="00C166DD" w:rsidRDefault="00C166DD" w:rsidP="00C166DD">
            <w:pPr>
              <w:widowControl w:val="0"/>
              <w:spacing w:before="0"/>
              <w:ind w:firstLine="0"/>
              <w:jc w:val="center"/>
              <w:rPr>
                <w:rFonts w:ascii="Times New Roman" w:eastAsia="Times New Roman" w:hAnsi="Times New Roman"/>
                <w:sz w:val="18"/>
                <w:szCs w:val="18"/>
                <w:lang w:val="en-US" w:eastAsia="ru-RU"/>
              </w:rPr>
            </w:pPr>
            <w:r w:rsidRPr="00C166DD">
              <w:rPr>
                <w:rFonts w:ascii="Times New Roman" w:eastAsia="Times New Roman" w:hAnsi="Times New Roman"/>
                <w:sz w:val="18"/>
                <w:szCs w:val="18"/>
                <w:lang w:val="en-US" w:eastAsia="ru-RU"/>
              </w:rPr>
              <w:t>00377511</w:t>
            </w:r>
          </w:p>
        </w:tc>
      </w:tr>
    </w:tbl>
    <w:p w:rsidR="00C166DD" w:rsidRPr="00C166DD" w:rsidRDefault="00C166DD" w:rsidP="00C166DD">
      <w:pPr>
        <w:widowControl w:val="0"/>
        <w:spacing w:before="0"/>
        <w:ind w:firstLine="0"/>
        <w:jc w:val="center"/>
        <w:rPr>
          <w:rFonts w:ascii="Times New Roman" w:eastAsia="Times New Roman" w:hAnsi="Times New Roman"/>
          <w:b/>
          <w:bCs/>
          <w:lang w:eastAsia="ru-RU"/>
        </w:rPr>
      </w:pPr>
    </w:p>
    <w:p w:rsidR="00C166DD" w:rsidRPr="0029427A" w:rsidRDefault="00C166DD" w:rsidP="00C166DD">
      <w:pPr>
        <w:widowControl w:val="0"/>
        <w:spacing w:before="0"/>
        <w:ind w:firstLine="0"/>
        <w:jc w:val="center"/>
        <w:rPr>
          <w:rFonts w:ascii="Times New Roman" w:eastAsia="Times New Roman" w:hAnsi="Times New Roman"/>
          <w:b/>
          <w:bCs/>
          <w:lang w:val="ru-RU" w:eastAsia="ru-RU"/>
        </w:rPr>
      </w:pPr>
      <w:r w:rsidRPr="0029427A">
        <w:rPr>
          <w:rFonts w:ascii="Times New Roman" w:eastAsia="Times New Roman" w:hAnsi="Times New Roman"/>
          <w:b/>
          <w:bCs/>
          <w:lang w:val="ru-RU" w:eastAsia="ru-RU"/>
        </w:rPr>
        <w:t>Звіт про фінансові результати</w:t>
      </w:r>
      <w:r w:rsidRPr="00C166DD">
        <w:rPr>
          <w:rFonts w:ascii="Times New Roman" w:eastAsia="Times New Roman" w:hAnsi="Times New Roman"/>
          <w:b/>
          <w:bCs/>
          <w:lang w:eastAsia="ru-RU"/>
        </w:rPr>
        <w:t xml:space="preserve"> ( </w:t>
      </w:r>
      <w:r w:rsidRPr="00C166DD">
        <w:rPr>
          <w:rFonts w:ascii="Times New Roman" w:eastAsia="Times New Roman" w:hAnsi="Times New Roman"/>
          <w:b/>
          <w:bCs/>
          <w:color w:val="000000"/>
          <w:lang w:eastAsia="ru-RU"/>
        </w:rPr>
        <w:t>Звіт про сукупний дохід</w:t>
      </w:r>
      <w:r w:rsidRPr="00C166DD">
        <w:rPr>
          <w:rFonts w:ascii="Times New Roman" w:eastAsia="Times New Roman" w:hAnsi="Times New Roman"/>
          <w:bCs/>
          <w:color w:val="000000"/>
          <w:sz w:val="20"/>
          <w:szCs w:val="20"/>
          <w:lang w:eastAsia="ru-RU"/>
        </w:rPr>
        <w:t xml:space="preserve"> </w:t>
      </w:r>
      <w:r w:rsidRPr="00C166DD">
        <w:rPr>
          <w:rFonts w:ascii="Times New Roman" w:eastAsia="Times New Roman" w:hAnsi="Times New Roman"/>
          <w:b/>
          <w:bCs/>
          <w:lang w:eastAsia="ru-RU"/>
        </w:rPr>
        <w:t xml:space="preserve">) </w:t>
      </w:r>
    </w:p>
    <w:p w:rsidR="00C166DD" w:rsidRPr="00C166DD" w:rsidRDefault="00C166DD" w:rsidP="00C166DD">
      <w:pPr>
        <w:widowControl w:val="0"/>
        <w:spacing w:before="0"/>
        <w:ind w:firstLine="0"/>
        <w:jc w:val="center"/>
        <w:rPr>
          <w:rFonts w:ascii="Times New Roman" w:eastAsia="Times New Roman" w:hAnsi="Times New Roman"/>
          <w:b/>
          <w:bCs/>
          <w:lang w:eastAsia="ru-RU"/>
        </w:rPr>
      </w:pPr>
      <w:r w:rsidRPr="00C166DD">
        <w:rPr>
          <w:rFonts w:ascii="Times New Roman" w:eastAsia="Times New Roman" w:hAnsi="Times New Roman"/>
          <w:b/>
          <w:bCs/>
          <w:lang w:val="en-US" w:eastAsia="ru-RU"/>
        </w:rPr>
        <w:t>з</w:t>
      </w:r>
      <w:r w:rsidRPr="00C166DD">
        <w:rPr>
          <w:rFonts w:ascii="Times New Roman" w:eastAsia="Times New Roman" w:hAnsi="Times New Roman"/>
          <w:b/>
          <w:bCs/>
          <w:lang w:eastAsia="ru-RU"/>
        </w:rPr>
        <w:t xml:space="preserve">а </w:t>
      </w:r>
      <w:r w:rsidRPr="00C166DD">
        <w:rPr>
          <w:rFonts w:ascii="Times New Roman" w:eastAsia="Times New Roman" w:hAnsi="Times New Roman"/>
          <w:b/>
          <w:bCs/>
          <w:lang w:val="en-US" w:eastAsia="ru-RU"/>
        </w:rPr>
        <w:t>2013 рік</w:t>
      </w:r>
      <w:r w:rsidRPr="00C166DD">
        <w:rPr>
          <w:rFonts w:ascii="Times New Roman" w:eastAsia="Times New Roman" w:hAnsi="Times New Roman"/>
          <w:b/>
          <w:bCs/>
          <w:lang w:eastAsia="ru-RU"/>
        </w:rPr>
        <w:t xml:space="preserve"> </w:t>
      </w:r>
    </w:p>
    <w:p w:rsidR="00C166DD" w:rsidRPr="00C166DD" w:rsidRDefault="00C166DD" w:rsidP="00C166DD">
      <w:pPr>
        <w:widowControl w:val="0"/>
        <w:spacing w:before="0"/>
        <w:ind w:firstLine="0"/>
        <w:jc w:val="center"/>
        <w:rPr>
          <w:rFonts w:ascii="Times New Roman" w:eastAsia="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C166DD" w:rsidRPr="00C166DD" w:rsidTr="00A90AED">
        <w:trPr>
          <w:jc w:val="right"/>
        </w:trPr>
        <w:tc>
          <w:tcPr>
            <w:tcW w:w="8613" w:type="dxa"/>
            <w:tcBorders>
              <w:right w:val="single" w:sz="4" w:space="0" w:color="auto"/>
            </w:tcBorders>
            <w:vAlign w:val="center"/>
          </w:tcPr>
          <w:p w:rsidR="00C166DD" w:rsidRPr="00C166DD" w:rsidRDefault="00C166DD" w:rsidP="00C166DD">
            <w:pPr>
              <w:widowControl w:val="0"/>
              <w:spacing w:before="0"/>
              <w:ind w:firstLine="0"/>
              <w:jc w:val="left"/>
              <w:rPr>
                <w:rFonts w:ascii="Times New Roman" w:eastAsia="Times New Roman" w:hAnsi="Times New Roman"/>
                <w:lang w:val="ru-RU" w:eastAsia="ru-RU"/>
              </w:rPr>
            </w:pPr>
            <w:r w:rsidRPr="00C166DD">
              <w:rPr>
                <w:rFonts w:ascii="Times New Roman" w:eastAsia="Times New Roman" w:hAnsi="Times New Roman"/>
                <w:lang w:eastAsia="ru-RU"/>
              </w:rPr>
              <w:t xml:space="preserve">                                                                    </w:t>
            </w:r>
            <w:r w:rsidRPr="00C166DD">
              <w:rPr>
                <w:rFonts w:ascii="Times New Roman" w:eastAsia="Times New Roman" w:hAnsi="Times New Roman"/>
                <w:lang w:val="en-US" w:eastAsia="ru-RU"/>
              </w:rPr>
              <w:t>Форма № 2</w:t>
            </w:r>
            <w:r w:rsidRPr="00C166DD">
              <w:rPr>
                <w:rFonts w:ascii="Times New Roman" w:eastAsia="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C166DD" w:rsidRPr="00C166DD" w:rsidRDefault="00C166DD" w:rsidP="00C166DD">
            <w:pPr>
              <w:keepNext/>
              <w:keepLines/>
              <w:widowControl w:val="0"/>
              <w:suppressAutoHyphens/>
              <w:spacing w:before="0"/>
              <w:ind w:firstLine="0"/>
              <w:jc w:val="left"/>
              <w:rPr>
                <w:rFonts w:ascii="Times New Roman" w:eastAsia="Times New Roman" w:hAnsi="Times New Roman"/>
                <w:lang w:val="en-US" w:eastAsia="ru-RU"/>
              </w:rPr>
            </w:pPr>
            <w:r w:rsidRPr="00C166DD">
              <w:rPr>
                <w:rFonts w:ascii="Times New Roman" w:eastAsia="Times New Roman" w:hAnsi="Times New Roman"/>
                <w:lang w:val="en-US" w:eastAsia="ru-RU"/>
              </w:rPr>
              <w:t>1801003</w:t>
            </w:r>
          </w:p>
        </w:tc>
      </w:tr>
    </w:tbl>
    <w:p w:rsidR="00C166DD" w:rsidRPr="00C166DD" w:rsidRDefault="00C166DD" w:rsidP="00C166DD">
      <w:pPr>
        <w:widowControl w:val="0"/>
        <w:spacing w:before="0"/>
        <w:ind w:firstLine="0"/>
        <w:jc w:val="center"/>
        <w:rPr>
          <w:rFonts w:ascii="Times New Roman" w:eastAsia="Times New Roman" w:hAnsi="Times New Roman"/>
          <w:b/>
          <w:bCs/>
          <w:sz w:val="10"/>
          <w:szCs w:val="10"/>
          <w:lang w:val="ru-RU" w:eastAsia="ru-RU"/>
        </w:rPr>
      </w:pPr>
    </w:p>
    <w:p w:rsidR="00C166DD" w:rsidRPr="00C166DD" w:rsidRDefault="00C166DD" w:rsidP="00C166DD">
      <w:pPr>
        <w:keepNext/>
        <w:widowControl w:val="0"/>
        <w:spacing w:before="0"/>
        <w:ind w:firstLine="0"/>
        <w:jc w:val="center"/>
        <w:outlineLvl w:val="2"/>
        <w:rPr>
          <w:rFonts w:ascii="Times New Roman CYR" w:eastAsia="Times New Roman" w:hAnsi="Times New Roman CYR" w:cs="Times New Roman CYR"/>
          <w:b/>
          <w:bCs/>
          <w:color w:val="000000"/>
          <w:lang w:eastAsia="ru-RU"/>
        </w:rPr>
      </w:pPr>
      <w:r w:rsidRPr="00C166DD">
        <w:rPr>
          <w:rFonts w:ascii="Times New Roman CYR" w:eastAsia="Times New Roman" w:hAnsi="Times New Roman CYR" w:cs="Times New Roman CYR"/>
          <w:b/>
          <w:bCs/>
          <w:color w:val="000000"/>
          <w:lang w:eastAsia="ru-RU"/>
        </w:rPr>
        <w:t>І. ФІНАНСОВІ РЕЗУЛЬТАТИ</w:t>
      </w:r>
    </w:p>
    <w:p w:rsidR="00C166DD" w:rsidRPr="00C166DD" w:rsidRDefault="00C166DD" w:rsidP="00C166DD">
      <w:pPr>
        <w:widowControl w:val="0"/>
        <w:spacing w:before="0"/>
        <w:ind w:firstLine="0"/>
        <w:jc w:val="center"/>
        <w:rPr>
          <w:rFonts w:ascii="Times New Roman" w:eastAsia="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166DD" w:rsidRPr="00C166DD" w:rsidTr="00A90AED">
        <w:tc>
          <w:tcPr>
            <w:tcW w:w="5107"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keepNext/>
              <w:spacing w:before="0"/>
              <w:ind w:firstLine="0"/>
              <w:jc w:val="center"/>
              <w:outlineLvl w:val="0"/>
              <w:rPr>
                <w:rFonts w:ascii="Times New Roman" w:eastAsia="Times New Roman" w:hAnsi="Times New Roman"/>
                <w:b/>
                <w:bCs/>
                <w:sz w:val="20"/>
                <w:szCs w:val="20"/>
                <w:lang w:eastAsia="ru-RU"/>
              </w:rPr>
            </w:pPr>
            <w:r w:rsidRPr="00C166DD">
              <w:rPr>
                <w:rFonts w:ascii="Times New Roman" w:eastAsia="Times New Roman" w:hAnsi="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eastAsia="ru-RU"/>
              </w:rPr>
            </w:pPr>
            <w:r w:rsidRPr="00C166DD">
              <w:rPr>
                <w:rFonts w:ascii="Times New Roman" w:eastAsia="Times New Roman" w:hAnsi="Times New Roman"/>
                <w:b/>
                <w:bCs/>
                <w:sz w:val="20"/>
                <w:szCs w:val="20"/>
                <w:lang w:eastAsia="ru-RU"/>
              </w:rPr>
              <w:t>За</w:t>
            </w:r>
            <w:r w:rsidRPr="00C166DD">
              <w:rPr>
                <w:rFonts w:ascii="Times New Roman" w:eastAsia="Times New Roman" w:hAnsi="Times New Roman"/>
                <w:b/>
                <w:bCs/>
                <w:sz w:val="20"/>
                <w:szCs w:val="20"/>
                <w:lang w:val="ru-RU" w:eastAsia="ru-RU"/>
              </w:rPr>
              <w:t xml:space="preserve"> звітн</w:t>
            </w:r>
            <w:r w:rsidRPr="00C166DD">
              <w:rPr>
                <w:rFonts w:ascii="Times New Roman" w:eastAsia="Times New Roman" w:hAnsi="Times New Roman"/>
                <w:b/>
                <w:bCs/>
                <w:sz w:val="20"/>
                <w:szCs w:val="20"/>
                <w:lang w:eastAsia="ru-RU"/>
              </w:rPr>
              <w:t>ий</w:t>
            </w:r>
            <w:r w:rsidRPr="00C166DD">
              <w:rPr>
                <w:rFonts w:ascii="Times New Roman" w:eastAsia="Times New Roman" w:hAnsi="Times New Roman"/>
                <w:b/>
                <w:bCs/>
                <w:sz w:val="20"/>
                <w:szCs w:val="20"/>
                <w:lang w:val="ru-RU" w:eastAsia="ru-RU"/>
              </w:rPr>
              <w:t xml:space="preserve"> </w:t>
            </w:r>
            <w:r w:rsidRPr="00C166DD">
              <w:rPr>
                <w:rFonts w:ascii="Times New Roman" w:eastAsia="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color w:val="000000"/>
                <w:sz w:val="20"/>
                <w:szCs w:val="20"/>
                <w:lang w:eastAsia="ru-RU"/>
              </w:rPr>
              <w:t>За аналогічний</w:t>
            </w:r>
            <w:r w:rsidRPr="00C166DD">
              <w:rPr>
                <w:rFonts w:ascii="Times New Roman" w:eastAsia="Times New Roman" w:hAnsi="Times New Roman"/>
                <w:b/>
                <w:color w:val="000000"/>
                <w:sz w:val="20"/>
                <w:szCs w:val="20"/>
                <w:lang w:eastAsia="ru-RU"/>
              </w:rPr>
              <w:br/>
              <w:t>період попереднього року</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4</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3475174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3325996</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(1894163)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(1851767)</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Валовий:  </w:t>
            </w:r>
          </w:p>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1581011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1474229</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57185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97908</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(118840)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(115754)</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(771419)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(785797)</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(3650)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(4062)</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Фінансовий результат від операційної діяльності:  </w:t>
            </w:r>
          </w:p>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744287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666524</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46668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25670</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14244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9933</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(2411)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(5574)</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(10271)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(11723)</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Фінансовий результат до оподаткування:</w:t>
            </w:r>
          </w:p>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792517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684830</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-171369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-171962</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Чистий фінансовий результат:  </w:t>
            </w:r>
          </w:p>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621148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512868</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bl>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eastAsia="Times New Roman" w:hAnsi="Times New Roman"/>
          <w:b/>
          <w:sz w:val="20"/>
          <w:szCs w:val="20"/>
          <w:lang w:eastAsia="ru-RU"/>
        </w:rPr>
      </w:pPr>
    </w:p>
    <w:p w:rsidR="00C166DD" w:rsidRPr="00C166DD" w:rsidRDefault="00C166DD" w:rsidP="00C166DD">
      <w:pPr>
        <w:keepNext/>
        <w:widowControl w:val="0"/>
        <w:spacing w:before="0"/>
        <w:ind w:firstLine="0"/>
        <w:jc w:val="center"/>
        <w:outlineLvl w:val="2"/>
        <w:rPr>
          <w:rFonts w:ascii="Times New Roman CYR" w:eastAsia="Times New Roman" w:hAnsi="Times New Roman CYR" w:cs="Times New Roman CYR"/>
          <w:b/>
          <w:bCs/>
          <w:lang w:val="en-US" w:eastAsia="ru-RU"/>
        </w:rPr>
      </w:pPr>
      <w:r w:rsidRPr="00C166DD">
        <w:rPr>
          <w:rFonts w:ascii="Times New Roman CYR" w:eastAsia="Times New Roman" w:hAnsi="Times New Roman CYR" w:cs="Times New Roman CYR"/>
          <w:b/>
          <w:bCs/>
          <w:color w:val="000000"/>
          <w:lang w:eastAsia="ru-RU"/>
        </w:rPr>
        <w:t xml:space="preserve">II. </w:t>
      </w:r>
      <w:r w:rsidRPr="00C166DD">
        <w:rPr>
          <w:rFonts w:ascii="Times New Roman CYR" w:eastAsia="Times New Roman" w:hAnsi="Times New Roman CYR" w:cs="Times New Roman CYR"/>
          <w:b/>
          <w:bCs/>
          <w:lang w:eastAsia="ru-RU"/>
        </w:rPr>
        <w:t>СУКУПНИЙ ДОХІД</w:t>
      </w:r>
    </w:p>
    <w:p w:rsidR="00C166DD" w:rsidRPr="00C166DD" w:rsidRDefault="00C166DD" w:rsidP="00C166DD">
      <w:pPr>
        <w:widowControl w:val="0"/>
        <w:spacing w:before="0"/>
        <w:ind w:firstLine="0"/>
        <w:jc w:val="center"/>
        <w:rPr>
          <w:rFonts w:ascii="Times New Roman" w:eastAsia="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166DD" w:rsidRPr="00C166DD" w:rsidTr="00A90AED">
        <w:tc>
          <w:tcPr>
            <w:tcW w:w="5107"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keepNext/>
              <w:spacing w:before="0"/>
              <w:ind w:firstLine="0"/>
              <w:jc w:val="center"/>
              <w:outlineLvl w:val="0"/>
              <w:rPr>
                <w:rFonts w:ascii="Times New Roman" w:eastAsia="Times New Roman" w:hAnsi="Times New Roman"/>
                <w:b/>
                <w:bCs/>
                <w:sz w:val="20"/>
                <w:szCs w:val="20"/>
                <w:lang w:eastAsia="ru-RU"/>
              </w:rPr>
            </w:pPr>
            <w:r w:rsidRPr="00C166DD">
              <w:rPr>
                <w:rFonts w:ascii="Times New Roman" w:eastAsia="Times New Roman" w:hAnsi="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eastAsia="ru-RU"/>
              </w:rPr>
            </w:pPr>
            <w:r w:rsidRPr="00C166DD">
              <w:rPr>
                <w:rFonts w:ascii="Times New Roman" w:eastAsia="Times New Roman" w:hAnsi="Times New Roman"/>
                <w:b/>
                <w:bCs/>
                <w:sz w:val="20"/>
                <w:szCs w:val="20"/>
                <w:lang w:eastAsia="ru-RU"/>
              </w:rPr>
              <w:t>За</w:t>
            </w:r>
            <w:r w:rsidRPr="00C166DD">
              <w:rPr>
                <w:rFonts w:ascii="Times New Roman" w:eastAsia="Times New Roman" w:hAnsi="Times New Roman"/>
                <w:b/>
                <w:bCs/>
                <w:sz w:val="20"/>
                <w:szCs w:val="20"/>
                <w:lang w:val="ru-RU" w:eastAsia="ru-RU"/>
              </w:rPr>
              <w:t xml:space="preserve"> звітн</w:t>
            </w:r>
            <w:r w:rsidRPr="00C166DD">
              <w:rPr>
                <w:rFonts w:ascii="Times New Roman" w:eastAsia="Times New Roman" w:hAnsi="Times New Roman"/>
                <w:b/>
                <w:bCs/>
                <w:sz w:val="20"/>
                <w:szCs w:val="20"/>
                <w:lang w:eastAsia="ru-RU"/>
              </w:rPr>
              <w:t>ий</w:t>
            </w:r>
            <w:r w:rsidRPr="00C166DD">
              <w:rPr>
                <w:rFonts w:ascii="Times New Roman" w:eastAsia="Times New Roman" w:hAnsi="Times New Roman"/>
                <w:b/>
                <w:bCs/>
                <w:sz w:val="20"/>
                <w:szCs w:val="20"/>
                <w:lang w:val="ru-RU" w:eastAsia="ru-RU"/>
              </w:rPr>
              <w:t xml:space="preserve"> </w:t>
            </w:r>
            <w:r w:rsidRPr="00C166DD">
              <w:rPr>
                <w:rFonts w:ascii="Times New Roman" w:eastAsia="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color w:val="000000"/>
                <w:sz w:val="20"/>
                <w:szCs w:val="20"/>
                <w:lang w:eastAsia="ru-RU"/>
              </w:rPr>
              <w:t>За аналогічний</w:t>
            </w:r>
            <w:r w:rsidRPr="00C166DD">
              <w:rPr>
                <w:rFonts w:ascii="Times New Roman" w:eastAsia="Times New Roman" w:hAnsi="Times New Roman"/>
                <w:b/>
                <w:color w:val="000000"/>
                <w:sz w:val="20"/>
                <w:szCs w:val="20"/>
                <w:lang w:eastAsia="ru-RU"/>
              </w:rPr>
              <w:br/>
              <w:t>період попереднього року</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4</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621148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512868</w:t>
            </w:r>
          </w:p>
        </w:tc>
      </w:tr>
    </w:tbl>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eastAsia="Times New Roman" w:hAnsi="Times New Roman"/>
          <w:b/>
          <w:sz w:val="20"/>
          <w:szCs w:val="20"/>
          <w:lang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eastAsia="Times New Roman" w:hAnsi="Times New Roman"/>
          <w:b/>
          <w:sz w:val="20"/>
          <w:szCs w:val="20"/>
          <w:lang w:eastAsia="ru-RU"/>
        </w:rPr>
      </w:pPr>
      <w:r w:rsidRPr="00C166DD">
        <w:rPr>
          <w:rFonts w:ascii="Times New Roman" w:eastAsia="Times New Roman" w:hAnsi="Times New Roman"/>
          <w:b/>
          <w:sz w:val="20"/>
          <w:szCs w:val="20"/>
          <w:lang w:val="en-US" w:eastAsia="ru-RU"/>
        </w:rPr>
        <w:br w:type="page"/>
      </w:r>
    </w:p>
    <w:p w:rsidR="00C166DD" w:rsidRPr="00C166DD" w:rsidRDefault="00C166DD" w:rsidP="00C166DD">
      <w:pPr>
        <w:keepNext/>
        <w:widowControl w:val="0"/>
        <w:spacing w:before="0"/>
        <w:ind w:firstLine="0"/>
        <w:jc w:val="center"/>
        <w:outlineLvl w:val="2"/>
        <w:rPr>
          <w:rFonts w:ascii="Times New Roman CYR" w:eastAsia="Times New Roman" w:hAnsi="Times New Roman CYR" w:cs="Times New Roman CYR"/>
          <w:b/>
          <w:bCs/>
          <w:lang w:eastAsia="ru-RU"/>
        </w:rPr>
      </w:pPr>
      <w:r w:rsidRPr="00C166DD">
        <w:rPr>
          <w:rFonts w:ascii="Times New Roman CYR" w:eastAsia="Times New Roman" w:hAnsi="Times New Roman CYR" w:cs="Times New Roman CYR"/>
          <w:b/>
          <w:bCs/>
          <w:lang w:val="en-US" w:eastAsia="ru-RU"/>
        </w:rPr>
        <w:t xml:space="preserve">III. </w:t>
      </w:r>
      <w:r w:rsidRPr="00C166DD">
        <w:rPr>
          <w:rFonts w:ascii="Times New Roman CYR" w:eastAsia="Times New Roman" w:hAnsi="Times New Roman CYR" w:cs="Times New Roman CYR"/>
          <w:b/>
          <w:bCs/>
          <w:lang w:eastAsia="ru-RU"/>
        </w:rPr>
        <w:t>ЕЛЕМЕНТИ ОПЕРАЦІЙНИХ ВИТРАТ</w:t>
      </w:r>
    </w:p>
    <w:p w:rsidR="00C166DD" w:rsidRPr="00C166DD" w:rsidRDefault="00C166DD" w:rsidP="00C166DD">
      <w:pPr>
        <w:widowControl w:val="0"/>
        <w:spacing w:before="0"/>
        <w:jc w:val="left"/>
        <w:rPr>
          <w:rFonts w:ascii="Times New Roman" w:eastAsia="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166DD" w:rsidRPr="00C166DD" w:rsidTr="00A90AED">
        <w:tc>
          <w:tcPr>
            <w:tcW w:w="5107"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keepNext/>
              <w:widowControl w:val="0"/>
              <w:spacing w:before="0"/>
              <w:ind w:firstLine="0"/>
              <w:jc w:val="center"/>
              <w:outlineLvl w:val="2"/>
              <w:rPr>
                <w:rFonts w:ascii="Times New Roman" w:eastAsia="Times New Roman" w:hAnsi="Times New Roman"/>
                <w:b/>
                <w:bCs/>
                <w:sz w:val="20"/>
                <w:szCs w:val="20"/>
                <w:lang w:eastAsia="ru-RU"/>
              </w:rPr>
            </w:pPr>
            <w:r w:rsidRPr="00C166DD">
              <w:rPr>
                <w:rFonts w:ascii="Times New Roman" w:eastAsia="Times New Roman" w:hAnsi="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eastAsia="ru-RU"/>
              </w:rPr>
              <w:t>За</w:t>
            </w:r>
            <w:r w:rsidRPr="00C166DD">
              <w:rPr>
                <w:rFonts w:ascii="Times New Roman" w:eastAsia="Times New Roman" w:hAnsi="Times New Roman"/>
                <w:b/>
                <w:bCs/>
                <w:sz w:val="20"/>
                <w:szCs w:val="20"/>
                <w:lang w:val="ru-RU" w:eastAsia="ru-RU"/>
              </w:rPr>
              <w:t xml:space="preserve"> звітн</w:t>
            </w:r>
            <w:r w:rsidRPr="00C166DD">
              <w:rPr>
                <w:rFonts w:ascii="Times New Roman" w:eastAsia="Times New Roman" w:hAnsi="Times New Roman"/>
                <w:b/>
                <w:bCs/>
                <w:sz w:val="20"/>
                <w:szCs w:val="20"/>
                <w:lang w:eastAsia="ru-RU"/>
              </w:rPr>
              <w:t>ий</w:t>
            </w:r>
            <w:r w:rsidRPr="00C166DD">
              <w:rPr>
                <w:rFonts w:ascii="Times New Roman" w:eastAsia="Times New Roman" w:hAnsi="Times New Roman"/>
                <w:b/>
                <w:bCs/>
                <w:sz w:val="20"/>
                <w:szCs w:val="20"/>
                <w:lang w:val="ru-RU" w:eastAsia="ru-RU"/>
              </w:rPr>
              <w:t xml:space="preserve"> </w:t>
            </w:r>
            <w:r w:rsidRPr="00C166DD">
              <w:rPr>
                <w:rFonts w:ascii="Times New Roman" w:eastAsia="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color w:val="000000"/>
                <w:sz w:val="20"/>
                <w:szCs w:val="20"/>
                <w:lang w:eastAsia="ru-RU"/>
              </w:rPr>
              <w:t>За аналогічний</w:t>
            </w:r>
            <w:r w:rsidRPr="00C166DD">
              <w:rPr>
                <w:rFonts w:ascii="Times New Roman" w:eastAsia="Times New Roman" w:hAnsi="Times New Roman"/>
                <w:b/>
                <w:color w:val="000000"/>
                <w:sz w:val="20"/>
                <w:szCs w:val="20"/>
                <w:lang w:eastAsia="ru-RU"/>
              </w:rPr>
              <w:br/>
              <w:t>період попереднього року</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4</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
                <w:bCs/>
                <w:sz w:val="20"/>
                <w:szCs w:val="20"/>
                <w:lang w:val="en-US" w:eastAsia="ru-RU"/>
              </w:rPr>
            </w:pPr>
            <w:r w:rsidRPr="00C166DD">
              <w:rPr>
                <w:rFonts w:ascii="Times New Roman" w:eastAsia="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1554372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1282459</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
                <w:bCs/>
                <w:sz w:val="20"/>
                <w:szCs w:val="20"/>
                <w:lang w:val="en-US" w:eastAsia="ru-RU"/>
              </w:rPr>
            </w:pPr>
            <w:r w:rsidRPr="00C166DD">
              <w:rPr>
                <w:rFonts w:ascii="Times New Roman" w:eastAsia="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232551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209318</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
                <w:bCs/>
                <w:sz w:val="20"/>
                <w:szCs w:val="20"/>
                <w:lang w:val="en-US" w:eastAsia="ru-RU"/>
              </w:rPr>
            </w:pPr>
            <w:r w:rsidRPr="00C166DD">
              <w:rPr>
                <w:rFonts w:ascii="Times New Roman" w:eastAsia="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71600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63886</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sz w:val="20"/>
                <w:szCs w:val="20"/>
                <w:lang w:eastAsia="ru-RU"/>
              </w:rPr>
            </w:pPr>
            <w:r w:rsidRPr="00C166DD">
              <w:rPr>
                <w:rFonts w:ascii="Times New Roman" w:eastAsia="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295577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292609</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sz w:val="20"/>
                <w:szCs w:val="20"/>
                <w:lang w:eastAsia="ru-RU"/>
              </w:rPr>
            </w:pPr>
            <w:r w:rsidRPr="00C166DD">
              <w:rPr>
                <w:rFonts w:ascii="Times New Roman" w:eastAsia="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633972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909108</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sz w:val="20"/>
                <w:szCs w:val="20"/>
                <w:lang w:eastAsia="ru-RU"/>
              </w:rPr>
            </w:pPr>
            <w:r w:rsidRPr="00C166DD">
              <w:rPr>
                <w:rFonts w:ascii="Times New Roman" w:eastAsia="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2788072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2757380</w:t>
            </w:r>
          </w:p>
        </w:tc>
      </w:tr>
    </w:tbl>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eastAsia="Times New Roman" w:hAnsi="Times New Roman"/>
          <w:b/>
          <w:sz w:val="20"/>
          <w:szCs w:val="20"/>
          <w:lang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eastAsia="Times New Roman" w:hAnsi="Times New Roman"/>
          <w:b/>
          <w:sz w:val="20"/>
          <w:szCs w:val="20"/>
          <w:lang w:eastAsia="ru-RU"/>
        </w:rPr>
      </w:pPr>
    </w:p>
    <w:p w:rsidR="00C166DD" w:rsidRPr="00C166DD" w:rsidRDefault="00C166DD" w:rsidP="00C166DD">
      <w:pPr>
        <w:keepNext/>
        <w:widowControl w:val="0"/>
        <w:spacing w:before="0"/>
        <w:ind w:firstLine="0"/>
        <w:jc w:val="center"/>
        <w:outlineLvl w:val="2"/>
        <w:rPr>
          <w:rFonts w:ascii="Times New Roman CYR" w:eastAsia="Times New Roman" w:hAnsi="Times New Roman CYR" w:cs="Times New Roman CYR"/>
          <w:b/>
          <w:bCs/>
          <w:color w:val="000000"/>
          <w:lang w:eastAsia="ru-RU"/>
        </w:rPr>
      </w:pPr>
      <w:r w:rsidRPr="00C166DD">
        <w:rPr>
          <w:rFonts w:ascii="Times New Roman CYR" w:eastAsia="Times New Roman" w:hAnsi="Times New Roman CYR" w:cs="Times New Roman CYR"/>
          <w:b/>
          <w:bCs/>
          <w:color w:val="000000"/>
          <w:lang w:eastAsia="ru-RU"/>
        </w:rPr>
        <w:t>ІV.</w:t>
      </w:r>
      <w:r w:rsidRPr="00C166DD">
        <w:rPr>
          <w:rFonts w:ascii="Times New Roman CYR" w:eastAsia="Times New Roman" w:hAnsi="Times New Roman CYR" w:cs="Times New Roman CYR"/>
          <w:b/>
          <w:bCs/>
          <w:color w:val="000000"/>
          <w:lang w:val="ru-RU" w:eastAsia="ru-RU"/>
        </w:rPr>
        <w:t xml:space="preserve"> </w:t>
      </w:r>
      <w:r w:rsidRPr="00C166DD">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C166DD" w:rsidRPr="00C166DD" w:rsidRDefault="00C166DD" w:rsidP="00C166DD">
      <w:pPr>
        <w:widowControl w:val="0"/>
        <w:spacing w:before="0"/>
        <w:jc w:val="left"/>
        <w:rPr>
          <w:rFonts w:ascii="Times New Roman" w:eastAsia="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166DD" w:rsidRPr="00C166DD" w:rsidTr="00A90AED">
        <w:tc>
          <w:tcPr>
            <w:tcW w:w="5107"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keepNext/>
              <w:widowControl w:val="0"/>
              <w:spacing w:before="0"/>
              <w:ind w:firstLine="0"/>
              <w:jc w:val="center"/>
              <w:outlineLvl w:val="2"/>
              <w:rPr>
                <w:rFonts w:ascii="Times New Roman" w:eastAsia="Times New Roman" w:hAnsi="Times New Roman"/>
                <w:b/>
                <w:bCs/>
                <w:sz w:val="20"/>
                <w:szCs w:val="20"/>
                <w:lang w:eastAsia="ru-RU"/>
              </w:rPr>
            </w:pPr>
            <w:r w:rsidRPr="00C166DD">
              <w:rPr>
                <w:rFonts w:ascii="Times New Roman" w:eastAsia="Times New Roman" w:hAnsi="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eastAsia="ru-RU"/>
              </w:rPr>
              <w:t>За</w:t>
            </w:r>
            <w:r w:rsidRPr="00C166DD">
              <w:rPr>
                <w:rFonts w:ascii="Times New Roman" w:eastAsia="Times New Roman" w:hAnsi="Times New Roman"/>
                <w:b/>
                <w:bCs/>
                <w:sz w:val="20"/>
                <w:szCs w:val="20"/>
                <w:lang w:val="ru-RU" w:eastAsia="ru-RU"/>
              </w:rPr>
              <w:t xml:space="preserve"> звітн</w:t>
            </w:r>
            <w:r w:rsidRPr="00C166DD">
              <w:rPr>
                <w:rFonts w:ascii="Times New Roman" w:eastAsia="Times New Roman" w:hAnsi="Times New Roman"/>
                <w:b/>
                <w:bCs/>
                <w:sz w:val="20"/>
                <w:szCs w:val="20"/>
                <w:lang w:eastAsia="ru-RU"/>
              </w:rPr>
              <w:t>ий</w:t>
            </w:r>
            <w:r w:rsidRPr="00C166DD">
              <w:rPr>
                <w:rFonts w:ascii="Times New Roman" w:eastAsia="Times New Roman" w:hAnsi="Times New Roman"/>
                <w:b/>
                <w:bCs/>
                <w:sz w:val="20"/>
                <w:szCs w:val="20"/>
                <w:lang w:val="ru-RU" w:eastAsia="ru-RU"/>
              </w:rPr>
              <w:t xml:space="preserve"> </w:t>
            </w:r>
            <w:r w:rsidRPr="00C166DD">
              <w:rPr>
                <w:rFonts w:ascii="Times New Roman" w:eastAsia="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color w:val="000000"/>
                <w:sz w:val="20"/>
                <w:szCs w:val="20"/>
                <w:lang w:eastAsia="ru-RU"/>
              </w:rPr>
              <w:t>За аналогічний</w:t>
            </w:r>
            <w:r w:rsidRPr="00C166DD">
              <w:rPr>
                <w:rFonts w:ascii="Times New Roman" w:eastAsia="Times New Roman" w:hAnsi="Times New Roman"/>
                <w:b/>
                <w:color w:val="000000"/>
                <w:sz w:val="20"/>
                <w:szCs w:val="20"/>
                <w:lang w:eastAsia="ru-RU"/>
              </w:rPr>
              <w:br/>
              <w:t>період попереднього року</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4</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
                <w:bCs/>
                <w:sz w:val="20"/>
                <w:szCs w:val="20"/>
                <w:lang w:val="en-US" w:eastAsia="ru-RU"/>
              </w:rPr>
            </w:pPr>
            <w:r w:rsidRPr="00C166DD">
              <w:rPr>
                <w:rFonts w:ascii="Times New Roman" w:eastAsia="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1022432914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1022432914</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
                <w:bCs/>
                <w:sz w:val="20"/>
                <w:szCs w:val="20"/>
                <w:lang w:val="ru-RU" w:eastAsia="ru-RU"/>
              </w:rPr>
            </w:pPr>
            <w:r w:rsidRPr="00C166DD">
              <w:rPr>
                <w:rFonts w:ascii="Times New Roman" w:eastAsia="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1022432914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1022432914</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
                <w:bCs/>
                <w:sz w:val="20"/>
                <w:szCs w:val="20"/>
                <w:lang w:val="ru-RU" w:eastAsia="ru-RU"/>
              </w:rPr>
            </w:pPr>
            <w:r w:rsidRPr="00C166DD">
              <w:rPr>
                <w:rFonts w:ascii="Times New Roman" w:eastAsia="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0.60751960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0.50162000</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sz w:val="20"/>
                <w:szCs w:val="20"/>
                <w:lang w:eastAsia="ru-RU"/>
              </w:rPr>
            </w:pPr>
            <w:r w:rsidRPr="00C166DD">
              <w:rPr>
                <w:rFonts w:ascii="Times New Roman" w:eastAsia="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0.60751960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0.50162000</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sz w:val="20"/>
                <w:szCs w:val="20"/>
                <w:lang w:eastAsia="ru-RU"/>
              </w:rPr>
            </w:pPr>
            <w:r w:rsidRPr="00C166DD">
              <w:rPr>
                <w:rFonts w:ascii="Times New Roman" w:eastAsia="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en-US" w:eastAsia="ru-RU"/>
              </w:rPr>
            </w:pPr>
            <w:r w:rsidRPr="00C166DD">
              <w:rPr>
                <w:rFonts w:ascii="Times New Roman" w:eastAsia="Times New Roman" w:hAnsi="Times New Roman"/>
                <w:bCs/>
                <w:sz w:val="20"/>
                <w:szCs w:val="20"/>
                <w:lang w:eastAsia="ru-RU"/>
              </w:rPr>
              <w:t>--</w:t>
            </w:r>
          </w:p>
        </w:tc>
      </w:tr>
    </w:tbl>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eastAsia="Times New Roman" w:hAnsi="Times New Roman"/>
          <w:b/>
          <w:sz w:val="20"/>
          <w:szCs w:val="20"/>
          <w:lang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r w:rsidRPr="00C166DD">
        <w:rPr>
          <w:rFonts w:ascii="Courier New" w:eastAsia="Times New Roman" w:hAnsi="Courier New" w:cs="Courier New"/>
          <w:sz w:val="20"/>
          <w:szCs w:val="20"/>
          <w:lang w:val="en-US" w:eastAsia="ru-RU"/>
        </w:rPr>
        <w:t>д/н</w:t>
      </w: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eastAsia="Times New Roman" w:hAnsi="Times New Roman"/>
          <w:b/>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Default="00C166DD">
      <w:pPr>
        <w:sectPr w:rsidR="00C166DD" w:rsidSect="00C166DD">
          <w:pgSz w:w="11906" w:h="16838"/>
          <w:pgMar w:top="363" w:right="567" w:bottom="363" w:left="1417" w:header="708" w:footer="708" w:gutter="0"/>
          <w:cols w:space="708"/>
          <w:docGrid w:linePitch="360"/>
        </w:sectPr>
      </w:pPr>
    </w:p>
    <w:p w:rsidR="00C166DD" w:rsidRPr="00C166DD" w:rsidRDefault="00C166DD" w:rsidP="00C166DD">
      <w:pPr>
        <w:widowControl w:val="0"/>
        <w:spacing w:before="0"/>
        <w:jc w:val="right"/>
        <w:rPr>
          <w:rFonts w:ascii="Times New Roman" w:eastAsia="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166DD" w:rsidRPr="00C166DD" w:rsidTr="00A90AED">
        <w:tc>
          <w:tcPr>
            <w:tcW w:w="6082" w:type="dxa"/>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p>
        </w:tc>
        <w:tc>
          <w:tcPr>
            <w:tcW w:w="1956" w:type="dxa"/>
          </w:tcPr>
          <w:p w:rsidR="00C166DD" w:rsidRPr="00C166DD" w:rsidRDefault="00C166DD" w:rsidP="00C166DD">
            <w:pPr>
              <w:widowControl w:val="0"/>
              <w:spacing w:before="0"/>
              <w:ind w:firstLine="0"/>
              <w:jc w:val="center"/>
              <w:rPr>
                <w:rFonts w:ascii="Times New Roman" w:eastAsia="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166DD" w:rsidRPr="00C166DD" w:rsidRDefault="00C166DD" w:rsidP="00C166DD">
            <w:pPr>
              <w:widowControl w:val="0"/>
              <w:spacing w:before="0"/>
              <w:ind w:firstLine="0"/>
              <w:jc w:val="center"/>
              <w:rPr>
                <w:rFonts w:ascii="Times New Roman" w:eastAsia="Times New Roman" w:hAnsi="Times New Roman"/>
                <w:sz w:val="18"/>
                <w:szCs w:val="18"/>
                <w:lang w:val="ru-RU" w:eastAsia="ru-RU"/>
              </w:rPr>
            </w:pPr>
            <w:r w:rsidRPr="00C166DD">
              <w:rPr>
                <w:rFonts w:ascii="Times New Roman" w:eastAsia="Times New Roman" w:hAnsi="Times New Roman"/>
                <w:sz w:val="18"/>
                <w:szCs w:val="18"/>
                <w:lang w:eastAsia="ru-RU"/>
              </w:rPr>
              <w:t>Коди</w:t>
            </w:r>
          </w:p>
        </w:tc>
      </w:tr>
      <w:tr w:rsidR="00C166DD" w:rsidRPr="00C166DD" w:rsidTr="00A90AED">
        <w:tc>
          <w:tcPr>
            <w:tcW w:w="6082" w:type="dxa"/>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p>
        </w:tc>
        <w:tc>
          <w:tcPr>
            <w:tcW w:w="1956" w:type="dxa"/>
          </w:tcPr>
          <w:p w:rsidR="00C166DD" w:rsidRPr="00C166DD" w:rsidRDefault="00C166DD" w:rsidP="00C166DD">
            <w:pPr>
              <w:widowControl w:val="0"/>
              <w:spacing w:before="0"/>
              <w:ind w:firstLine="0"/>
              <w:jc w:val="center"/>
              <w:rPr>
                <w:rFonts w:ascii="Times New Roman" w:eastAsia="Times New Roman" w:hAnsi="Times New Roman"/>
                <w:sz w:val="16"/>
                <w:szCs w:val="16"/>
                <w:lang w:val="ru-RU" w:eastAsia="ru-RU"/>
              </w:rPr>
            </w:pPr>
            <w:r w:rsidRPr="00C166DD">
              <w:rPr>
                <w:rFonts w:ascii="Times New Roman" w:eastAsia="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166DD" w:rsidRPr="00C166DD" w:rsidRDefault="00C166DD" w:rsidP="00C166DD">
            <w:pPr>
              <w:widowControl w:val="0"/>
              <w:spacing w:before="0"/>
              <w:ind w:firstLine="0"/>
              <w:jc w:val="center"/>
              <w:rPr>
                <w:rFonts w:ascii="Times New Roman" w:eastAsia="Times New Roman" w:hAnsi="Times New Roman"/>
                <w:sz w:val="18"/>
                <w:szCs w:val="18"/>
                <w:lang w:val="en-US" w:eastAsia="ru-RU"/>
              </w:rPr>
            </w:pPr>
            <w:r w:rsidRPr="00C166DD">
              <w:rPr>
                <w:rFonts w:ascii="Times New Roman" w:eastAsia="Times New Roman" w:hAnsi="Times New Roman"/>
                <w:sz w:val="18"/>
                <w:szCs w:val="18"/>
                <w:lang w:val="en-US" w:eastAsia="ru-RU"/>
              </w:rPr>
              <w:t>2014</w:t>
            </w:r>
          </w:p>
        </w:tc>
        <w:tc>
          <w:tcPr>
            <w:tcW w:w="676" w:type="dxa"/>
            <w:tcBorders>
              <w:top w:val="nil"/>
              <w:left w:val="single" w:sz="6" w:space="0" w:color="auto"/>
              <w:bottom w:val="nil"/>
              <w:right w:val="single" w:sz="6" w:space="0" w:color="auto"/>
            </w:tcBorders>
          </w:tcPr>
          <w:p w:rsidR="00C166DD" w:rsidRPr="00C166DD" w:rsidRDefault="00C166DD" w:rsidP="00C166DD">
            <w:pPr>
              <w:widowControl w:val="0"/>
              <w:spacing w:before="0"/>
              <w:ind w:firstLine="0"/>
              <w:jc w:val="left"/>
              <w:rPr>
                <w:rFonts w:ascii="Times New Roman" w:eastAsia="Times New Roman" w:hAnsi="Times New Roman"/>
                <w:bCs/>
                <w:sz w:val="18"/>
                <w:szCs w:val="18"/>
                <w:lang w:val="en-US" w:eastAsia="ru-RU"/>
              </w:rPr>
            </w:pPr>
            <w:r w:rsidRPr="00C166DD">
              <w:rPr>
                <w:rFonts w:ascii="Times New Roman" w:eastAsia="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C166DD" w:rsidRPr="00C166DD" w:rsidRDefault="00C166DD" w:rsidP="00C166DD">
            <w:pPr>
              <w:widowControl w:val="0"/>
              <w:spacing w:before="0"/>
              <w:ind w:firstLine="0"/>
              <w:jc w:val="left"/>
              <w:rPr>
                <w:rFonts w:ascii="Times New Roman" w:eastAsia="Times New Roman" w:hAnsi="Times New Roman"/>
                <w:bCs/>
                <w:sz w:val="18"/>
                <w:szCs w:val="18"/>
                <w:lang w:val="en-US" w:eastAsia="ru-RU"/>
              </w:rPr>
            </w:pPr>
            <w:r w:rsidRPr="00C166DD">
              <w:rPr>
                <w:rFonts w:ascii="Times New Roman" w:eastAsia="Times New Roman" w:hAnsi="Times New Roman"/>
                <w:bCs/>
                <w:sz w:val="18"/>
                <w:szCs w:val="18"/>
                <w:lang w:val="en-US" w:eastAsia="ru-RU"/>
              </w:rPr>
              <w:t>01</w:t>
            </w:r>
          </w:p>
        </w:tc>
      </w:tr>
      <w:tr w:rsidR="00C166DD" w:rsidRPr="00C166DD" w:rsidTr="00A90AED">
        <w:tc>
          <w:tcPr>
            <w:tcW w:w="6082" w:type="dxa"/>
          </w:tcPr>
          <w:p w:rsidR="00C166DD" w:rsidRPr="0029427A" w:rsidRDefault="00C166DD" w:rsidP="00C166DD">
            <w:pPr>
              <w:widowControl w:val="0"/>
              <w:spacing w:before="0"/>
              <w:ind w:firstLine="0"/>
              <w:jc w:val="left"/>
              <w:rPr>
                <w:rFonts w:ascii="Times New Roman" w:eastAsia="Times New Roman" w:hAnsi="Times New Roman"/>
                <w:sz w:val="18"/>
                <w:szCs w:val="18"/>
                <w:lang w:val="ru-RU" w:eastAsia="ru-RU"/>
              </w:rPr>
            </w:pPr>
            <w:r w:rsidRPr="00C166DD">
              <w:rPr>
                <w:rFonts w:ascii="Times New Roman" w:eastAsia="Times New Roman" w:hAnsi="Times New Roman"/>
                <w:sz w:val="18"/>
                <w:szCs w:val="18"/>
                <w:lang w:eastAsia="ru-RU"/>
              </w:rPr>
              <w:t xml:space="preserve">Підприємство  </w:t>
            </w:r>
            <w:r w:rsidRPr="0029427A">
              <w:rPr>
                <w:rFonts w:ascii="Times New Roman" w:eastAsia="Times New Roman" w:hAnsi="Times New Roman"/>
                <w:sz w:val="18"/>
                <w:szCs w:val="18"/>
                <w:lang w:val="ru-RU" w:eastAsia="ru-RU"/>
              </w:rPr>
              <w:t xml:space="preserve"> </w:t>
            </w:r>
            <w:r w:rsidRPr="0029427A">
              <w:rPr>
                <w:rFonts w:ascii="Times New Roman" w:eastAsia="Times New Roman" w:hAnsi="Times New Roman"/>
                <w:sz w:val="18"/>
                <w:szCs w:val="18"/>
                <w:u w:val="single"/>
                <w:lang w:val="ru-RU" w:eastAsia="ru-RU"/>
              </w:rPr>
              <w:t>ПУБЛІЧНЕ АКЦІОНЕРНЕ ТОВАРИСТВО "КАРЛСБЕРГ УКРАЇНА"</w:t>
            </w:r>
          </w:p>
        </w:tc>
        <w:tc>
          <w:tcPr>
            <w:tcW w:w="1956" w:type="dxa"/>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r w:rsidRPr="00C166DD">
              <w:rPr>
                <w:rFonts w:ascii="Times New Roman" w:eastAsia="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166DD" w:rsidRPr="00C166DD" w:rsidRDefault="00C166DD" w:rsidP="00C166DD">
            <w:pPr>
              <w:widowControl w:val="0"/>
              <w:spacing w:before="0"/>
              <w:ind w:firstLine="0"/>
              <w:jc w:val="center"/>
              <w:rPr>
                <w:rFonts w:ascii="Times New Roman" w:eastAsia="Times New Roman" w:hAnsi="Times New Roman"/>
                <w:sz w:val="18"/>
                <w:szCs w:val="18"/>
                <w:lang w:val="en-US" w:eastAsia="ru-RU"/>
              </w:rPr>
            </w:pPr>
            <w:r w:rsidRPr="00C166DD">
              <w:rPr>
                <w:rFonts w:ascii="Times New Roman" w:eastAsia="Times New Roman" w:hAnsi="Times New Roman"/>
                <w:sz w:val="18"/>
                <w:szCs w:val="18"/>
                <w:lang w:val="en-US" w:eastAsia="ru-RU"/>
              </w:rPr>
              <w:t>00377511</w:t>
            </w:r>
          </w:p>
        </w:tc>
      </w:tr>
    </w:tbl>
    <w:p w:rsidR="00C166DD" w:rsidRPr="00C166DD" w:rsidRDefault="00C166DD" w:rsidP="00C166DD">
      <w:pPr>
        <w:widowControl w:val="0"/>
        <w:spacing w:before="0"/>
        <w:ind w:firstLine="0"/>
        <w:jc w:val="center"/>
        <w:rPr>
          <w:rFonts w:ascii="Times New Roman" w:eastAsia="Times New Roman" w:hAnsi="Times New Roman"/>
          <w:b/>
          <w:bCs/>
          <w:lang w:eastAsia="ru-RU"/>
        </w:rPr>
      </w:pPr>
    </w:p>
    <w:p w:rsidR="00C166DD" w:rsidRPr="00C166DD" w:rsidRDefault="00C166DD" w:rsidP="00C166DD">
      <w:pPr>
        <w:widowControl w:val="0"/>
        <w:spacing w:before="0"/>
        <w:ind w:firstLine="0"/>
        <w:jc w:val="center"/>
        <w:rPr>
          <w:rFonts w:ascii="Times New Roman" w:eastAsia="Times New Roman" w:hAnsi="Times New Roman"/>
          <w:b/>
          <w:bCs/>
          <w:lang w:val="ru-RU" w:eastAsia="ru-RU"/>
        </w:rPr>
      </w:pPr>
      <w:r w:rsidRPr="0029427A">
        <w:rPr>
          <w:rFonts w:ascii="Times New Roman" w:eastAsia="Times New Roman" w:hAnsi="Times New Roman"/>
          <w:b/>
          <w:bCs/>
          <w:lang w:val="ru-RU" w:eastAsia="ru-RU"/>
        </w:rPr>
        <w:t>Звіт</w:t>
      </w:r>
      <w:r w:rsidRPr="00C166DD">
        <w:rPr>
          <w:rFonts w:ascii="Times New Roman" w:eastAsia="Times New Roman" w:hAnsi="Times New Roman"/>
          <w:b/>
          <w:bCs/>
          <w:lang w:eastAsia="ru-RU"/>
        </w:rPr>
        <w:t xml:space="preserve"> про рух грошових коштів ( за прямим методом )</w:t>
      </w:r>
    </w:p>
    <w:p w:rsidR="00C166DD" w:rsidRPr="00C166DD" w:rsidRDefault="00C166DD" w:rsidP="00C166DD">
      <w:pPr>
        <w:widowControl w:val="0"/>
        <w:spacing w:before="0"/>
        <w:ind w:firstLine="0"/>
        <w:jc w:val="center"/>
        <w:rPr>
          <w:rFonts w:ascii="Times New Roman" w:eastAsia="Times New Roman" w:hAnsi="Times New Roman"/>
          <w:b/>
          <w:bCs/>
          <w:lang w:eastAsia="ru-RU"/>
        </w:rPr>
      </w:pPr>
      <w:r w:rsidRPr="00C166DD">
        <w:rPr>
          <w:rFonts w:ascii="Times New Roman" w:eastAsia="Times New Roman" w:hAnsi="Times New Roman"/>
          <w:b/>
          <w:bCs/>
          <w:lang w:val="en-US" w:eastAsia="ru-RU"/>
        </w:rPr>
        <w:t>з</w:t>
      </w:r>
      <w:r w:rsidRPr="00C166DD">
        <w:rPr>
          <w:rFonts w:ascii="Times New Roman" w:eastAsia="Times New Roman" w:hAnsi="Times New Roman"/>
          <w:b/>
          <w:bCs/>
          <w:lang w:eastAsia="ru-RU"/>
        </w:rPr>
        <w:t xml:space="preserve">а </w:t>
      </w:r>
      <w:r w:rsidRPr="00C166DD">
        <w:rPr>
          <w:rFonts w:ascii="Times New Roman" w:eastAsia="Times New Roman" w:hAnsi="Times New Roman"/>
          <w:b/>
          <w:bCs/>
          <w:lang w:val="en-US" w:eastAsia="ru-RU"/>
        </w:rPr>
        <w:t>2013 рік</w:t>
      </w:r>
      <w:r w:rsidRPr="00C166DD">
        <w:rPr>
          <w:rFonts w:ascii="Times New Roman" w:eastAsia="Times New Roman" w:hAnsi="Times New Roman"/>
          <w:b/>
          <w:bCs/>
          <w:lang w:eastAsia="ru-RU"/>
        </w:rPr>
        <w:t xml:space="preserve"> </w:t>
      </w:r>
    </w:p>
    <w:p w:rsidR="00C166DD" w:rsidRPr="00C166DD" w:rsidRDefault="00C166DD" w:rsidP="00C166DD">
      <w:pPr>
        <w:widowControl w:val="0"/>
        <w:spacing w:before="0"/>
        <w:ind w:firstLine="0"/>
        <w:jc w:val="center"/>
        <w:rPr>
          <w:rFonts w:ascii="Times New Roman" w:eastAsia="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C166DD" w:rsidRPr="00C166DD" w:rsidTr="00A90AED">
        <w:trPr>
          <w:jc w:val="right"/>
        </w:trPr>
        <w:tc>
          <w:tcPr>
            <w:tcW w:w="8613" w:type="dxa"/>
            <w:tcBorders>
              <w:right w:val="single" w:sz="4" w:space="0" w:color="auto"/>
            </w:tcBorders>
            <w:vAlign w:val="center"/>
          </w:tcPr>
          <w:p w:rsidR="00C166DD" w:rsidRPr="00C166DD" w:rsidRDefault="00C166DD" w:rsidP="00C166DD">
            <w:pPr>
              <w:widowControl w:val="0"/>
              <w:spacing w:before="0"/>
              <w:ind w:firstLine="0"/>
              <w:jc w:val="left"/>
              <w:rPr>
                <w:rFonts w:ascii="Times New Roman" w:eastAsia="Times New Roman" w:hAnsi="Times New Roman"/>
                <w:lang w:val="ru-RU" w:eastAsia="ru-RU"/>
              </w:rPr>
            </w:pPr>
            <w:r w:rsidRPr="00C166DD">
              <w:rPr>
                <w:rFonts w:ascii="Times New Roman" w:eastAsia="Times New Roman" w:hAnsi="Times New Roman"/>
                <w:lang w:eastAsia="ru-RU"/>
              </w:rPr>
              <w:t xml:space="preserve">                                                                    </w:t>
            </w:r>
            <w:r w:rsidRPr="00C166DD">
              <w:rPr>
                <w:rFonts w:ascii="Times New Roman" w:eastAsia="Times New Roman" w:hAnsi="Times New Roman"/>
                <w:lang w:val="en-US" w:eastAsia="ru-RU"/>
              </w:rPr>
              <w:t>Форма № 3</w:t>
            </w:r>
            <w:r w:rsidRPr="00C166DD">
              <w:rPr>
                <w:rFonts w:ascii="Times New Roman" w:eastAsia="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C166DD" w:rsidRPr="00C166DD" w:rsidRDefault="00C166DD" w:rsidP="00C166DD">
            <w:pPr>
              <w:keepNext/>
              <w:keepLines/>
              <w:widowControl w:val="0"/>
              <w:suppressAutoHyphens/>
              <w:spacing w:before="0"/>
              <w:ind w:firstLine="0"/>
              <w:jc w:val="left"/>
              <w:rPr>
                <w:rFonts w:ascii="Times New Roman" w:eastAsia="Times New Roman" w:hAnsi="Times New Roman"/>
                <w:lang w:val="en-US" w:eastAsia="ru-RU"/>
              </w:rPr>
            </w:pPr>
            <w:r w:rsidRPr="00C166DD">
              <w:rPr>
                <w:rFonts w:ascii="Times New Roman" w:eastAsia="Times New Roman" w:hAnsi="Times New Roman"/>
                <w:lang w:val="en-US" w:eastAsia="ru-RU"/>
              </w:rPr>
              <w:t>1801004</w:t>
            </w:r>
          </w:p>
        </w:tc>
      </w:tr>
    </w:tbl>
    <w:p w:rsidR="00C166DD" w:rsidRPr="00C166DD" w:rsidRDefault="00C166DD" w:rsidP="00C166DD">
      <w:pPr>
        <w:widowControl w:val="0"/>
        <w:spacing w:before="0"/>
        <w:ind w:firstLine="0"/>
        <w:jc w:val="center"/>
        <w:rPr>
          <w:rFonts w:ascii="Times New Roman" w:eastAsia="Times New Roman" w:hAnsi="Times New Roman"/>
          <w:b/>
          <w:bCs/>
          <w:sz w:val="10"/>
          <w:szCs w:val="10"/>
          <w:lang w:val="ru-RU" w:eastAsia="ru-RU"/>
        </w:rPr>
      </w:pPr>
    </w:p>
    <w:p w:rsidR="00C166DD" w:rsidRPr="00C166DD" w:rsidRDefault="00C166DD" w:rsidP="00C166DD">
      <w:pPr>
        <w:widowControl w:val="0"/>
        <w:spacing w:before="0"/>
        <w:ind w:firstLine="0"/>
        <w:jc w:val="center"/>
        <w:rPr>
          <w:rFonts w:ascii="Times New Roman" w:eastAsia="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166DD" w:rsidRPr="00C166DD" w:rsidTr="00A90AED">
        <w:tc>
          <w:tcPr>
            <w:tcW w:w="5107"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keepNext/>
              <w:spacing w:before="0"/>
              <w:ind w:firstLine="0"/>
              <w:jc w:val="center"/>
              <w:outlineLvl w:val="0"/>
              <w:rPr>
                <w:rFonts w:ascii="Times New Roman" w:eastAsia="Times New Roman" w:hAnsi="Times New Roman"/>
                <w:b/>
                <w:bCs/>
                <w:sz w:val="20"/>
                <w:szCs w:val="20"/>
                <w:lang w:eastAsia="ru-RU"/>
              </w:rPr>
            </w:pPr>
            <w:r w:rsidRPr="00C166DD">
              <w:rPr>
                <w:rFonts w:ascii="Times New Roman" w:eastAsia="Times New Roman" w:hAnsi="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eastAsia="ru-RU"/>
              </w:rPr>
            </w:pPr>
            <w:r w:rsidRPr="00C166DD">
              <w:rPr>
                <w:rFonts w:ascii="Times New Roman" w:eastAsia="Times New Roman" w:hAnsi="Times New Roman"/>
                <w:b/>
                <w:bCs/>
                <w:sz w:val="20"/>
                <w:szCs w:val="20"/>
                <w:lang w:eastAsia="ru-RU"/>
              </w:rPr>
              <w:t>За</w:t>
            </w:r>
            <w:r w:rsidRPr="00C166DD">
              <w:rPr>
                <w:rFonts w:ascii="Times New Roman" w:eastAsia="Times New Roman" w:hAnsi="Times New Roman"/>
                <w:b/>
                <w:bCs/>
                <w:sz w:val="20"/>
                <w:szCs w:val="20"/>
                <w:lang w:val="ru-RU" w:eastAsia="ru-RU"/>
              </w:rPr>
              <w:t xml:space="preserve"> звітн</w:t>
            </w:r>
            <w:r w:rsidRPr="00C166DD">
              <w:rPr>
                <w:rFonts w:ascii="Times New Roman" w:eastAsia="Times New Roman" w:hAnsi="Times New Roman"/>
                <w:b/>
                <w:bCs/>
                <w:sz w:val="20"/>
                <w:szCs w:val="20"/>
                <w:lang w:eastAsia="ru-RU"/>
              </w:rPr>
              <w:t>ий</w:t>
            </w:r>
            <w:r w:rsidRPr="00C166DD">
              <w:rPr>
                <w:rFonts w:ascii="Times New Roman" w:eastAsia="Times New Roman" w:hAnsi="Times New Roman"/>
                <w:b/>
                <w:bCs/>
                <w:sz w:val="20"/>
                <w:szCs w:val="20"/>
                <w:lang w:val="ru-RU" w:eastAsia="ru-RU"/>
              </w:rPr>
              <w:t xml:space="preserve"> </w:t>
            </w:r>
            <w:r w:rsidRPr="00C166DD">
              <w:rPr>
                <w:rFonts w:ascii="Times New Roman" w:eastAsia="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color w:val="000000"/>
                <w:sz w:val="20"/>
                <w:szCs w:val="20"/>
                <w:lang w:eastAsia="ru-RU"/>
              </w:rPr>
              <w:t>За аналогічний</w:t>
            </w:r>
            <w:r w:rsidRPr="00C166DD">
              <w:rPr>
                <w:rFonts w:ascii="Times New Roman" w:eastAsia="Times New Roman" w:hAnsi="Times New Roman"/>
                <w:b/>
                <w:color w:val="000000"/>
                <w:sz w:val="20"/>
                <w:szCs w:val="20"/>
                <w:lang w:eastAsia="ru-RU"/>
              </w:rPr>
              <w:br/>
              <w:t>період попереднього року</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4</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 Рух коштів у результаті операційної діяльності</w:t>
            </w:r>
          </w:p>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Надходження від:</w:t>
            </w:r>
          </w:p>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4914702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4891153</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49</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39170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25670</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Надходження від боржників неустойки (штрафів, пені)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190</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822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5409</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Витрачання на оплату:</w:t>
            </w:r>
          </w:p>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(2520742)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(2602642)</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(182540)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(165267)</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(76681)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(69127)</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(1193285)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(1157933)</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(195140)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(193238)</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(358516)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(340130)</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(639629)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(624565)</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(7002)</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(148999)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(25044)</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832581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895456</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II. Рух коштів у результаті інвестиційної діяльності</w:t>
            </w:r>
          </w:p>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Надходження від реалізації:</w:t>
            </w:r>
          </w:p>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4621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8547</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Надходження від отриманих:</w:t>
            </w:r>
          </w:p>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Витрачання на придбання:</w:t>
            </w:r>
          </w:p>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(187790)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(404196)</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-183169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-395649</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III. Рух коштів у результаті фінансової діяльності</w:t>
            </w:r>
          </w:p>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Надходження від:</w:t>
            </w:r>
          </w:p>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31972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457163</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Витрачання на:</w:t>
            </w:r>
          </w:p>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31972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596858</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(3017)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(15799)</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-3042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-155494</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646370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344313</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684087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337446</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5126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2328</w:t>
            </w:r>
          </w:p>
        </w:tc>
      </w:tr>
      <w:tr w:rsidR="00C166DD" w:rsidRPr="00C166DD" w:rsidTr="00A90AED">
        <w:tc>
          <w:tcPr>
            <w:tcW w:w="5107"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1335583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684087</w:t>
            </w:r>
          </w:p>
        </w:tc>
      </w:tr>
    </w:tbl>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eastAsia="Times New Roman" w:hAnsi="Times New Roman"/>
          <w:b/>
          <w:sz w:val="20"/>
          <w:szCs w:val="20"/>
          <w:lang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r w:rsidRPr="00C166DD">
        <w:rPr>
          <w:rFonts w:ascii="Courier New" w:eastAsia="Times New Roman" w:hAnsi="Courier New" w:cs="Courier New"/>
          <w:sz w:val="20"/>
          <w:szCs w:val="20"/>
          <w:lang w:val="en-US" w:eastAsia="ru-RU"/>
        </w:rPr>
        <w:t>д/н</w:t>
      </w: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eastAsia="Times New Roman" w:hAnsi="Times New Roman"/>
          <w:b/>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Default="00C166DD">
      <w:pPr>
        <w:sectPr w:rsidR="00C166DD" w:rsidSect="00C166DD">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166DD" w:rsidRPr="00C166DD" w:rsidTr="00A90AED">
        <w:tc>
          <w:tcPr>
            <w:tcW w:w="6082" w:type="dxa"/>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p>
        </w:tc>
        <w:tc>
          <w:tcPr>
            <w:tcW w:w="1956" w:type="dxa"/>
          </w:tcPr>
          <w:p w:rsidR="00C166DD" w:rsidRPr="00C166DD" w:rsidRDefault="00C166DD" w:rsidP="00C166DD">
            <w:pPr>
              <w:widowControl w:val="0"/>
              <w:spacing w:before="0"/>
              <w:ind w:firstLine="0"/>
              <w:jc w:val="center"/>
              <w:rPr>
                <w:rFonts w:ascii="Times New Roman" w:eastAsia="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166DD" w:rsidRPr="00C166DD" w:rsidRDefault="00C166DD" w:rsidP="00C166DD">
            <w:pPr>
              <w:widowControl w:val="0"/>
              <w:spacing w:before="0"/>
              <w:ind w:firstLine="0"/>
              <w:jc w:val="center"/>
              <w:rPr>
                <w:rFonts w:ascii="Times New Roman" w:eastAsia="Times New Roman" w:hAnsi="Times New Roman"/>
                <w:sz w:val="18"/>
                <w:szCs w:val="18"/>
                <w:lang w:val="ru-RU" w:eastAsia="ru-RU"/>
              </w:rPr>
            </w:pPr>
            <w:r w:rsidRPr="00C166DD">
              <w:rPr>
                <w:rFonts w:ascii="Times New Roman" w:eastAsia="Times New Roman" w:hAnsi="Times New Roman"/>
                <w:sz w:val="18"/>
                <w:szCs w:val="18"/>
                <w:lang w:eastAsia="ru-RU"/>
              </w:rPr>
              <w:t>Коди</w:t>
            </w:r>
          </w:p>
        </w:tc>
      </w:tr>
      <w:tr w:rsidR="00C166DD" w:rsidRPr="00C166DD" w:rsidTr="00A90AED">
        <w:tc>
          <w:tcPr>
            <w:tcW w:w="6082" w:type="dxa"/>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p>
        </w:tc>
        <w:tc>
          <w:tcPr>
            <w:tcW w:w="1956" w:type="dxa"/>
          </w:tcPr>
          <w:p w:rsidR="00C166DD" w:rsidRPr="00C166DD" w:rsidRDefault="00C166DD" w:rsidP="00C166DD">
            <w:pPr>
              <w:widowControl w:val="0"/>
              <w:spacing w:before="0"/>
              <w:ind w:firstLine="0"/>
              <w:jc w:val="center"/>
              <w:rPr>
                <w:rFonts w:ascii="Times New Roman" w:eastAsia="Times New Roman" w:hAnsi="Times New Roman"/>
                <w:sz w:val="16"/>
                <w:szCs w:val="16"/>
                <w:lang w:val="ru-RU" w:eastAsia="ru-RU"/>
              </w:rPr>
            </w:pPr>
            <w:r w:rsidRPr="00C166DD">
              <w:rPr>
                <w:rFonts w:ascii="Times New Roman" w:eastAsia="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166DD" w:rsidRPr="00C166DD" w:rsidRDefault="00C166DD" w:rsidP="00C166DD">
            <w:pPr>
              <w:widowControl w:val="0"/>
              <w:spacing w:before="0"/>
              <w:ind w:firstLine="0"/>
              <w:jc w:val="center"/>
              <w:rPr>
                <w:rFonts w:ascii="Times New Roman" w:eastAsia="Times New Roman" w:hAnsi="Times New Roman"/>
                <w:sz w:val="18"/>
                <w:szCs w:val="18"/>
                <w:lang w:val="en-US" w:eastAsia="ru-RU"/>
              </w:rPr>
            </w:pPr>
            <w:r w:rsidRPr="00C166DD">
              <w:rPr>
                <w:rFonts w:ascii="Times New Roman" w:eastAsia="Times New Roman" w:hAnsi="Times New Roman"/>
                <w:sz w:val="18"/>
                <w:szCs w:val="18"/>
                <w:lang w:val="en-US" w:eastAsia="ru-RU"/>
              </w:rPr>
              <w:t>2014</w:t>
            </w:r>
          </w:p>
        </w:tc>
        <w:tc>
          <w:tcPr>
            <w:tcW w:w="676" w:type="dxa"/>
            <w:tcBorders>
              <w:top w:val="nil"/>
              <w:left w:val="single" w:sz="6" w:space="0" w:color="auto"/>
              <w:bottom w:val="nil"/>
              <w:right w:val="single" w:sz="6" w:space="0" w:color="auto"/>
            </w:tcBorders>
          </w:tcPr>
          <w:p w:rsidR="00C166DD" w:rsidRPr="00C166DD" w:rsidRDefault="00C166DD" w:rsidP="00C166DD">
            <w:pPr>
              <w:widowControl w:val="0"/>
              <w:spacing w:before="0"/>
              <w:ind w:firstLine="0"/>
              <w:jc w:val="left"/>
              <w:rPr>
                <w:rFonts w:ascii="Times New Roman" w:eastAsia="Times New Roman" w:hAnsi="Times New Roman"/>
                <w:bCs/>
                <w:sz w:val="18"/>
                <w:szCs w:val="18"/>
                <w:lang w:val="en-US" w:eastAsia="ru-RU"/>
              </w:rPr>
            </w:pPr>
            <w:r w:rsidRPr="00C166DD">
              <w:rPr>
                <w:rFonts w:ascii="Times New Roman" w:eastAsia="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C166DD" w:rsidRPr="00C166DD" w:rsidRDefault="00C166DD" w:rsidP="00C166DD">
            <w:pPr>
              <w:widowControl w:val="0"/>
              <w:spacing w:before="0"/>
              <w:ind w:firstLine="0"/>
              <w:jc w:val="left"/>
              <w:rPr>
                <w:rFonts w:ascii="Times New Roman" w:eastAsia="Times New Roman" w:hAnsi="Times New Roman"/>
                <w:bCs/>
                <w:sz w:val="18"/>
                <w:szCs w:val="18"/>
                <w:lang w:val="en-US" w:eastAsia="ru-RU"/>
              </w:rPr>
            </w:pPr>
            <w:r w:rsidRPr="00C166DD">
              <w:rPr>
                <w:rFonts w:ascii="Times New Roman" w:eastAsia="Times New Roman" w:hAnsi="Times New Roman"/>
                <w:bCs/>
                <w:sz w:val="18"/>
                <w:szCs w:val="18"/>
                <w:lang w:val="en-US" w:eastAsia="ru-RU"/>
              </w:rPr>
              <w:t>01</w:t>
            </w:r>
          </w:p>
        </w:tc>
      </w:tr>
      <w:tr w:rsidR="00C166DD" w:rsidRPr="00C166DD" w:rsidTr="00A90AED">
        <w:tc>
          <w:tcPr>
            <w:tcW w:w="6082" w:type="dxa"/>
          </w:tcPr>
          <w:p w:rsidR="00C166DD" w:rsidRPr="0029427A" w:rsidRDefault="00C166DD" w:rsidP="00C166DD">
            <w:pPr>
              <w:widowControl w:val="0"/>
              <w:spacing w:before="0"/>
              <w:ind w:firstLine="0"/>
              <w:jc w:val="left"/>
              <w:rPr>
                <w:rFonts w:ascii="Times New Roman" w:eastAsia="Times New Roman" w:hAnsi="Times New Roman"/>
                <w:sz w:val="20"/>
                <w:szCs w:val="20"/>
                <w:lang w:val="ru-RU" w:eastAsia="ru-RU"/>
              </w:rPr>
            </w:pPr>
            <w:r w:rsidRPr="00C166DD">
              <w:rPr>
                <w:rFonts w:ascii="Times New Roman" w:eastAsia="Times New Roman" w:hAnsi="Times New Roman"/>
                <w:sz w:val="20"/>
                <w:szCs w:val="20"/>
                <w:lang w:eastAsia="ru-RU"/>
              </w:rPr>
              <w:t xml:space="preserve">Підприємство  </w:t>
            </w:r>
            <w:r w:rsidRPr="0029427A">
              <w:rPr>
                <w:rFonts w:ascii="Times New Roman" w:eastAsia="Times New Roman" w:hAnsi="Times New Roman"/>
                <w:sz w:val="20"/>
                <w:szCs w:val="20"/>
                <w:lang w:val="ru-RU" w:eastAsia="ru-RU"/>
              </w:rPr>
              <w:t xml:space="preserve"> </w:t>
            </w:r>
            <w:r w:rsidRPr="0029427A">
              <w:rPr>
                <w:rFonts w:ascii="Times New Roman" w:eastAsia="Times New Roman" w:hAnsi="Times New Roman"/>
                <w:sz w:val="20"/>
                <w:szCs w:val="20"/>
                <w:u w:val="single"/>
                <w:lang w:val="ru-RU" w:eastAsia="ru-RU"/>
              </w:rPr>
              <w:t>ПУБЛІЧНЕ АКЦІОНЕРНЕ ТОВАРИСТВО "КАРЛСБЕРГ УКРАЇНА"</w:t>
            </w:r>
          </w:p>
        </w:tc>
        <w:tc>
          <w:tcPr>
            <w:tcW w:w="1956" w:type="dxa"/>
          </w:tcPr>
          <w:p w:rsidR="00C166DD" w:rsidRPr="00C166DD" w:rsidRDefault="00C166DD" w:rsidP="00C166DD">
            <w:pPr>
              <w:widowControl w:val="0"/>
              <w:spacing w:before="0"/>
              <w:ind w:firstLine="0"/>
              <w:jc w:val="left"/>
              <w:rPr>
                <w:rFonts w:ascii="Times New Roman" w:eastAsia="Times New Roman" w:hAnsi="Times New Roman"/>
                <w:sz w:val="18"/>
                <w:szCs w:val="18"/>
                <w:lang w:val="ru-RU" w:eastAsia="ru-RU"/>
              </w:rPr>
            </w:pPr>
            <w:r w:rsidRPr="00C166DD">
              <w:rPr>
                <w:rFonts w:ascii="Times New Roman" w:eastAsia="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166DD" w:rsidRPr="00C166DD" w:rsidRDefault="00C166DD" w:rsidP="00C166DD">
            <w:pPr>
              <w:widowControl w:val="0"/>
              <w:spacing w:before="0"/>
              <w:ind w:firstLine="0"/>
              <w:jc w:val="center"/>
              <w:rPr>
                <w:rFonts w:ascii="Times New Roman" w:eastAsia="Times New Roman" w:hAnsi="Times New Roman"/>
                <w:sz w:val="18"/>
                <w:szCs w:val="18"/>
                <w:lang w:val="en-US" w:eastAsia="ru-RU"/>
              </w:rPr>
            </w:pPr>
            <w:r w:rsidRPr="00C166DD">
              <w:rPr>
                <w:rFonts w:ascii="Times New Roman" w:eastAsia="Times New Roman" w:hAnsi="Times New Roman"/>
                <w:sz w:val="18"/>
                <w:szCs w:val="18"/>
                <w:lang w:val="en-US" w:eastAsia="ru-RU"/>
              </w:rPr>
              <w:t>00377511</w:t>
            </w:r>
          </w:p>
        </w:tc>
      </w:tr>
    </w:tbl>
    <w:p w:rsidR="00C166DD" w:rsidRPr="00C166DD" w:rsidRDefault="00C166DD" w:rsidP="00C166DD">
      <w:pPr>
        <w:widowControl w:val="0"/>
        <w:spacing w:before="0"/>
        <w:ind w:firstLine="0"/>
        <w:jc w:val="center"/>
        <w:rPr>
          <w:rFonts w:ascii="Times New Roman" w:eastAsia="Times New Roman" w:hAnsi="Times New Roman"/>
          <w:b/>
          <w:bCs/>
          <w:lang w:eastAsia="ru-RU"/>
        </w:rPr>
      </w:pPr>
    </w:p>
    <w:p w:rsidR="00C166DD" w:rsidRPr="00C166DD" w:rsidRDefault="00C166DD" w:rsidP="00C166DD">
      <w:pPr>
        <w:widowControl w:val="0"/>
        <w:spacing w:before="0"/>
        <w:ind w:firstLine="0"/>
        <w:jc w:val="center"/>
        <w:rPr>
          <w:rFonts w:ascii="Times New Roman" w:eastAsia="Times New Roman" w:hAnsi="Times New Roman"/>
          <w:b/>
          <w:bCs/>
          <w:lang w:val="ru-RU" w:eastAsia="ru-RU"/>
        </w:rPr>
      </w:pPr>
      <w:r w:rsidRPr="00C166DD">
        <w:rPr>
          <w:rFonts w:ascii="Times New Roman" w:eastAsia="Times New Roman" w:hAnsi="Times New Roman"/>
          <w:b/>
          <w:bCs/>
          <w:lang w:val="en-US" w:eastAsia="ru-RU"/>
        </w:rPr>
        <w:t>Звіт</w:t>
      </w:r>
      <w:r w:rsidRPr="00C166DD">
        <w:rPr>
          <w:rFonts w:ascii="Times New Roman" w:eastAsia="Times New Roman" w:hAnsi="Times New Roman"/>
          <w:b/>
          <w:bCs/>
          <w:lang w:eastAsia="ru-RU"/>
        </w:rPr>
        <w:t xml:space="preserve"> про власний капітал</w:t>
      </w:r>
    </w:p>
    <w:p w:rsidR="00C166DD" w:rsidRPr="00C166DD" w:rsidRDefault="00C166DD" w:rsidP="00C166DD">
      <w:pPr>
        <w:widowControl w:val="0"/>
        <w:spacing w:before="0"/>
        <w:ind w:firstLine="0"/>
        <w:jc w:val="center"/>
        <w:rPr>
          <w:rFonts w:ascii="Times New Roman" w:eastAsia="Times New Roman" w:hAnsi="Times New Roman"/>
          <w:b/>
          <w:bCs/>
          <w:lang w:eastAsia="ru-RU"/>
        </w:rPr>
      </w:pPr>
      <w:r w:rsidRPr="00C166DD">
        <w:rPr>
          <w:rFonts w:ascii="Times New Roman" w:eastAsia="Times New Roman" w:hAnsi="Times New Roman"/>
          <w:b/>
          <w:bCs/>
          <w:lang w:val="en-US" w:eastAsia="ru-RU"/>
        </w:rPr>
        <w:t>з</w:t>
      </w:r>
      <w:r w:rsidRPr="00C166DD">
        <w:rPr>
          <w:rFonts w:ascii="Times New Roman" w:eastAsia="Times New Roman" w:hAnsi="Times New Roman"/>
          <w:b/>
          <w:bCs/>
          <w:lang w:eastAsia="ru-RU"/>
        </w:rPr>
        <w:t xml:space="preserve">а </w:t>
      </w:r>
      <w:r w:rsidRPr="00C166DD">
        <w:rPr>
          <w:rFonts w:ascii="Times New Roman" w:eastAsia="Times New Roman" w:hAnsi="Times New Roman"/>
          <w:b/>
          <w:bCs/>
          <w:lang w:val="en-US" w:eastAsia="ru-RU"/>
        </w:rPr>
        <w:t>2013 рік</w:t>
      </w:r>
      <w:r w:rsidRPr="00C166DD">
        <w:rPr>
          <w:rFonts w:ascii="Times New Roman" w:eastAsia="Times New Roman" w:hAnsi="Times New Roman"/>
          <w:b/>
          <w:bCs/>
          <w:lang w:eastAsia="ru-RU"/>
        </w:rPr>
        <w:t xml:space="preserve"> </w:t>
      </w:r>
    </w:p>
    <w:p w:rsidR="00C166DD" w:rsidRPr="00C166DD" w:rsidRDefault="00C166DD" w:rsidP="00C166DD">
      <w:pPr>
        <w:widowControl w:val="0"/>
        <w:spacing w:before="0"/>
        <w:ind w:firstLine="0"/>
        <w:jc w:val="center"/>
        <w:rPr>
          <w:rFonts w:ascii="Times New Roman" w:eastAsia="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C166DD" w:rsidRPr="00C166DD" w:rsidTr="00A90AED">
        <w:trPr>
          <w:jc w:val="right"/>
        </w:trPr>
        <w:tc>
          <w:tcPr>
            <w:tcW w:w="8613" w:type="dxa"/>
            <w:tcBorders>
              <w:right w:val="single" w:sz="4" w:space="0" w:color="auto"/>
            </w:tcBorders>
            <w:vAlign w:val="center"/>
          </w:tcPr>
          <w:p w:rsidR="00C166DD" w:rsidRPr="00C166DD" w:rsidRDefault="00C166DD" w:rsidP="00C166DD">
            <w:pPr>
              <w:widowControl w:val="0"/>
              <w:spacing w:before="0"/>
              <w:ind w:firstLine="0"/>
              <w:jc w:val="left"/>
              <w:rPr>
                <w:rFonts w:ascii="Times New Roman" w:eastAsia="Times New Roman" w:hAnsi="Times New Roman"/>
                <w:lang w:val="ru-RU" w:eastAsia="ru-RU"/>
              </w:rPr>
            </w:pPr>
            <w:r w:rsidRPr="00C166DD">
              <w:rPr>
                <w:rFonts w:ascii="Times New Roman" w:eastAsia="Times New Roman" w:hAnsi="Times New Roman"/>
                <w:lang w:eastAsia="ru-RU"/>
              </w:rPr>
              <w:t xml:space="preserve">                                                                    </w:t>
            </w:r>
            <w:r w:rsidRPr="00C166DD">
              <w:rPr>
                <w:rFonts w:ascii="Times New Roman" w:eastAsia="Times New Roman" w:hAnsi="Times New Roman"/>
                <w:lang w:val="en-US" w:eastAsia="ru-RU"/>
              </w:rPr>
              <w:t>Форма № 4</w:t>
            </w:r>
            <w:r w:rsidRPr="00C166DD">
              <w:rPr>
                <w:rFonts w:ascii="Times New Roman" w:eastAsia="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C166DD" w:rsidRPr="00C166DD" w:rsidRDefault="00C166DD" w:rsidP="00C166DD">
            <w:pPr>
              <w:keepNext/>
              <w:keepLines/>
              <w:widowControl w:val="0"/>
              <w:suppressAutoHyphens/>
              <w:spacing w:before="0"/>
              <w:ind w:firstLine="0"/>
              <w:jc w:val="left"/>
              <w:rPr>
                <w:rFonts w:ascii="Times New Roman" w:eastAsia="Times New Roman" w:hAnsi="Times New Roman"/>
                <w:lang w:val="en-US" w:eastAsia="ru-RU"/>
              </w:rPr>
            </w:pPr>
            <w:r w:rsidRPr="00C166DD">
              <w:rPr>
                <w:rFonts w:ascii="Times New Roman" w:eastAsia="Times New Roman" w:hAnsi="Times New Roman"/>
                <w:lang w:val="en-US" w:eastAsia="ru-RU"/>
              </w:rPr>
              <w:t>1801005</w:t>
            </w:r>
          </w:p>
        </w:tc>
      </w:tr>
    </w:tbl>
    <w:p w:rsidR="00C166DD" w:rsidRPr="00C166DD" w:rsidRDefault="00C166DD" w:rsidP="00C166DD">
      <w:pPr>
        <w:widowControl w:val="0"/>
        <w:spacing w:before="0"/>
        <w:ind w:firstLine="0"/>
        <w:jc w:val="center"/>
        <w:rPr>
          <w:rFonts w:ascii="Times New Roman" w:eastAsia="Times New Roman" w:hAnsi="Times New Roman"/>
          <w:b/>
          <w:bCs/>
          <w:sz w:val="10"/>
          <w:szCs w:val="10"/>
          <w:lang w:val="ru-RU" w:eastAsia="ru-RU"/>
        </w:rPr>
      </w:pPr>
    </w:p>
    <w:p w:rsidR="00C166DD" w:rsidRPr="00C166DD" w:rsidRDefault="00C166DD" w:rsidP="00C166DD">
      <w:pPr>
        <w:widowControl w:val="0"/>
        <w:spacing w:before="0"/>
        <w:ind w:firstLine="0"/>
        <w:jc w:val="center"/>
        <w:rPr>
          <w:rFonts w:ascii="Times New Roman" w:eastAsia="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C166DD" w:rsidRPr="00C166DD" w:rsidTr="00A90AED">
        <w:trPr>
          <w:trHeight w:val="345"/>
        </w:trPr>
        <w:tc>
          <w:tcPr>
            <w:tcW w:w="2506" w:type="dxa"/>
            <w:tcBorders>
              <w:left w:val="single" w:sz="6" w:space="0" w:color="auto"/>
              <w:bottom w:val="single" w:sz="6" w:space="0" w:color="auto"/>
              <w:right w:val="single" w:sz="6" w:space="0" w:color="auto"/>
            </w:tcBorders>
            <w:vAlign w:val="center"/>
          </w:tcPr>
          <w:p w:rsidR="00C166DD" w:rsidRPr="00C166DD" w:rsidRDefault="00C166DD" w:rsidP="00C166DD">
            <w:pPr>
              <w:keepNext/>
              <w:spacing w:before="0"/>
              <w:ind w:firstLine="0"/>
              <w:jc w:val="center"/>
              <w:outlineLvl w:val="0"/>
              <w:rPr>
                <w:rFonts w:ascii="Times New Roman" w:eastAsia="Times New Roman" w:hAnsi="Times New Roman"/>
                <w:b/>
                <w:bCs/>
                <w:sz w:val="20"/>
                <w:szCs w:val="20"/>
                <w:lang w:eastAsia="ru-RU"/>
              </w:rPr>
            </w:pPr>
            <w:r w:rsidRPr="00C166DD">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eastAsia="ru-RU"/>
              </w:rPr>
            </w:pPr>
            <w:r w:rsidRPr="00C166DD">
              <w:rPr>
                <w:rFonts w:ascii="Times New Roman" w:eastAsia="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color w:val="000000"/>
                <w:sz w:val="20"/>
                <w:szCs w:val="20"/>
                <w:lang w:eastAsia="ru-RU"/>
              </w:rPr>
            </w:pPr>
            <w:r w:rsidRPr="00C166DD">
              <w:rPr>
                <w:rFonts w:ascii="Times New Roman" w:eastAsia="Times New Roman" w:hAnsi="Times New Roman"/>
                <w:b/>
                <w:color w:val="000000"/>
                <w:sz w:val="20"/>
                <w:szCs w:val="20"/>
                <w:lang w:eastAsia="ru-RU"/>
              </w:rPr>
              <w:t>Зареєст-рований (пайовий)</w:t>
            </w:r>
          </w:p>
          <w:p w:rsidR="00C166DD" w:rsidRPr="00C166DD" w:rsidRDefault="00C166DD" w:rsidP="00C166DD">
            <w:pPr>
              <w:widowControl w:val="0"/>
              <w:spacing w:before="0"/>
              <w:ind w:firstLine="0"/>
              <w:jc w:val="center"/>
              <w:rPr>
                <w:rFonts w:ascii="Times New Roman" w:eastAsia="Times New Roman" w:hAnsi="Times New Roman"/>
                <w:b/>
                <w:bCs/>
                <w:sz w:val="20"/>
                <w:szCs w:val="20"/>
                <w:lang w:eastAsia="ru-RU"/>
              </w:rPr>
            </w:pPr>
            <w:r w:rsidRPr="00C166DD">
              <w:rPr>
                <w:rFonts w:ascii="Times New Roman" w:eastAsia="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eastAsia="ru-RU"/>
              </w:rPr>
            </w:pPr>
            <w:r w:rsidRPr="00C166DD">
              <w:rPr>
                <w:rFonts w:ascii="Times New Roman" w:eastAsia="Times New Roman" w:hAnsi="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color w:val="000000"/>
                <w:sz w:val="20"/>
                <w:szCs w:val="20"/>
                <w:lang w:eastAsia="ru-RU"/>
              </w:rPr>
            </w:pPr>
            <w:r w:rsidRPr="00C166DD">
              <w:rPr>
                <w:rFonts w:ascii="Times New Roman" w:eastAsia="Times New Roman" w:hAnsi="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sz w:val="20"/>
                <w:szCs w:val="20"/>
                <w:lang w:eastAsia="ru-RU"/>
              </w:rPr>
            </w:pPr>
            <w:r w:rsidRPr="00C166DD">
              <w:rPr>
                <w:rFonts w:ascii="Times New Roman" w:eastAsia="Times New Roman" w:hAnsi="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color w:val="000000"/>
                <w:sz w:val="20"/>
                <w:szCs w:val="20"/>
                <w:lang w:eastAsia="ru-RU"/>
              </w:rPr>
            </w:pPr>
            <w:r w:rsidRPr="00C166DD">
              <w:rPr>
                <w:rFonts w:ascii="Times New Roman" w:eastAsia="Times New Roman" w:hAnsi="Times New Roman"/>
                <w:b/>
                <w:color w:val="000000"/>
                <w:sz w:val="20"/>
                <w:szCs w:val="20"/>
                <w:lang w:eastAsia="ru-RU"/>
              </w:rPr>
              <w:t>Нероз-</w:t>
            </w:r>
          </w:p>
          <w:p w:rsidR="00C166DD" w:rsidRPr="00C166DD" w:rsidRDefault="00C166DD" w:rsidP="00C166DD">
            <w:pPr>
              <w:widowControl w:val="0"/>
              <w:spacing w:before="0"/>
              <w:ind w:firstLine="0"/>
              <w:jc w:val="center"/>
              <w:rPr>
                <w:rFonts w:ascii="Times New Roman" w:eastAsia="Times New Roman" w:hAnsi="Times New Roman"/>
                <w:b/>
                <w:color w:val="000000"/>
                <w:sz w:val="20"/>
                <w:szCs w:val="20"/>
                <w:lang w:eastAsia="ru-RU"/>
              </w:rPr>
            </w:pPr>
            <w:r w:rsidRPr="00C166DD">
              <w:rPr>
                <w:rFonts w:ascii="Times New Roman" w:eastAsia="Times New Roman" w:hAnsi="Times New Roman"/>
                <w:b/>
                <w:color w:val="000000"/>
                <w:sz w:val="20"/>
                <w:szCs w:val="20"/>
                <w:lang w:eastAsia="ru-RU"/>
              </w:rPr>
              <w:t>поділе-</w:t>
            </w:r>
          </w:p>
          <w:p w:rsidR="00C166DD" w:rsidRPr="00C166DD" w:rsidRDefault="00C166DD" w:rsidP="00C166DD">
            <w:pPr>
              <w:widowControl w:val="0"/>
              <w:spacing w:before="0"/>
              <w:ind w:firstLine="0"/>
              <w:jc w:val="center"/>
              <w:rPr>
                <w:rFonts w:ascii="Times New Roman" w:eastAsia="Times New Roman" w:hAnsi="Times New Roman"/>
                <w:b/>
                <w:sz w:val="20"/>
                <w:szCs w:val="20"/>
                <w:lang w:eastAsia="ru-RU"/>
              </w:rPr>
            </w:pPr>
            <w:r w:rsidRPr="00C166DD">
              <w:rPr>
                <w:rFonts w:ascii="Times New Roman" w:eastAsia="Times New Roman" w:hAnsi="Times New Roman"/>
                <w:b/>
                <w:color w:val="000000"/>
                <w:sz w:val="20"/>
                <w:szCs w:val="20"/>
                <w:lang w:eastAsia="ru-RU"/>
              </w:rPr>
              <w:t>ний прибуток</w:t>
            </w:r>
            <w:r w:rsidRPr="00C166DD">
              <w:rPr>
                <w:rFonts w:ascii="Times New Roman" w:eastAsia="Times New Roman" w:hAnsi="Times New Roman"/>
                <w:b/>
                <w:lang w:val="ru-RU" w:eastAsia="ru-RU"/>
              </w:rPr>
              <w:t xml:space="preserve"> </w:t>
            </w:r>
            <w:r w:rsidRPr="00C166DD">
              <w:rPr>
                <w:rFonts w:ascii="Times New Roman" w:eastAsia="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sz w:val="20"/>
                <w:szCs w:val="20"/>
                <w:lang w:eastAsia="ru-RU"/>
              </w:rPr>
            </w:pPr>
            <w:r w:rsidRPr="00C166DD">
              <w:rPr>
                <w:rFonts w:ascii="Times New Roman" w:eastAsia="Times New Roman" w:hAnsi="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color w:val="000000"/>
                <w:sz w:val="20"/>
                <w:szCs w:val="20"/>
                <w:lang w:eastAsia="ru-RU"/>
              </w:rPr>
            </w:pPr>
            <w:r w:rsidRPr="00C166DD">
              <w:rPr>
                <w:rFonts w:ascii="Times New Roman" w:eastAsia="Times New Roman" w:hAnsi="Times New Roman"/>
                <w:b/>
                <w:color w:val="000000"/>
                <w:sz w:val="20"/>
                <w:szCs w:val="20"/>
                <w:lang w:eastAsia="ru-RU"/>
              </w:rPr>
              <w:t>Вилу</w:t>
            </w:r>
            <w:r w:rsidRPr="00C166DD">
              <w:rPr>
                <w:rFonts w:ascii="Times New Roman" w:eastAsia="Times New Roman" w:hAnsi="Times New Roman"/>
                <w:b/>
                <w:color w:val="000000"/>
                <w:sz w:val="20"/>
                <w:szCs w:val="20"/>
                <w:lang w:val="en-US" w:eastAsia="ru-RU"/>
              </w:rPr>
              <w:t>-</w:t>
            </w:r>
            <w:r w:rsidRPr="00C166DD">
              <w:rPr>
                <w:rFonts w:ascii="Times New Roman" w:eastAsia="Times New Roman" w:hAnsi="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sz w:val="20"/>
                <w:szCs w:val="20"/>
                <w:lang w:eastAsia="ru-RU"/>
              </w:rPr>
            </w:pPr>
            <w:r w:rsidRPr="00C166DD">
              <w:rPr>
                <w:rFonts w:ascii="Times New Roman" w:eastAsia="Times New Roman" w:hAnsi="Times New Roman"/>
                <w:b/>
                <w:sz w:val="20"/>
                <w:szCs w:val="20"/>
                <w:lang w:eastAsia="ru-RU"/>
              </w:rPr>
              <w:t>Всього</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val="ru-RU" w:eastAsia="ru-RU"/>
              </w:rPr>
            </w:pPr>
            <w:r w:rsidRPr="00C166DD">
              <w:rPr>
                <w:rFonts w:ascii="Times New Roman" w:eastAsia="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eastAsia="ru-RU"/>
              </w:rPr>
            </w:pPr>
            <w:r w:rsidRPr="00C166DD">
              <w:rPr>
                <w:rFonts w:ascii="Times New Roman" w:eastAsia="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eastAsia="ru-RU"/>
              </w:rPr>
            </w:pPr>
            <w:r w:rsidRPr="00C166DD">
              <w:rPr>
                <w:rFonts w:ascii="Times New Roman" w:eastAsia="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eastAsia="ru-RU"/>
              </w:rPr>
            </w:pPr>
            <w:r w:rsidRPr="00C166DD">
              <w:rPr>
                <w:rFonts w:ascii="Times New Roman" w:eastAsia="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eastAsia="ru-RU"/>
              </w:rPr>
            </w:pPr>
            <w:r w:rsidRPr="00C166DD">
              <w:rPr>
                <w:rFonts w:ascii="Times New Roman" w:eastAsia="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eastAsia="ru-RU"/>
              </w:rPr>
            </w:pPr>
            <w:r w:rsidRPr="00C166DD">
              <w:rPr>
                <w:rFonts w:ascii="Times New Roman" w:eastAsia="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eastAsia="ru-RU"/>
              </w:rPr>
            </w:pPr>
            <w:r w:rsidRPr="00C166DD">
              <w:rPr>
                <w:rFonts w:ascii="Times New Roman" w:eastAsia="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
                <w:bCs/>
                <w:sz w:val="20"/>
                <w:szCs w:val="20"/>
                <w:lang w:eastAsia="ru-RU"/>
              </w:rPr>
            </w:pPr>
            <w:r w:rsidRPr="00C166DD">
              <w:rPr>
                <w:rFonts w:ascii="Times New Roman" w:eastAsia="Times New Roman" w:hAnsi="Times New Roman"/>
                <w:b/>
                <w:bCs/>
                <w:sz w:val="20"/>
                <w:szCs w:val="20"/>
                <w:lang w:eastAsia="ru-RU"/>
              </w:rPr>
              <w:t>10</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1022433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54622</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4796</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1542232</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2624083</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Коригування:</w:t>
            </w:r>
          </w:p>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1022433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54622</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4796</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1542232</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2624083</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621148</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621148</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Розподіл прибутку:</w:t>
            </w:r>
          </w:p>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90432</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-90432</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90432</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530716</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621148</w:t>
            </w:r>
          </w:p>
        </w:tc>
      </w:tr>
      <w:tr w:rsidR="00C166DD" w:rsidRPr="00C166DD" w:rsidTr="00A90AED">
        <w:tc>
          <w:tcPr>
            <w:tcW w:w="2506" w:type="dxa"/>
            <w:tcBorders>
              <w:top w:val="single" w:sz="6" w:space="0" w:color="auto"/>
              <w:left w:val="single" w:sz="6" w:space="0" w:color="auto"/>
              <w:bottom w:val="single" w:sz="6" w:space="0" w:color="auto"/>
              <w:right w:val="single" w:sz="6" w:space="0" w:color="auto"/>
            </w:tcBorders>
            <w:shd w:val="clear" w:color="auto" w:fill="auto"/>
          </w:tcPr>
          <w:p w:rsidR="00C166DD" w:rsidRPr="00C166DD" w:rsidRDefault="00C166DD" w:rsidP="00C166DD">
            <w:pPr>
              <w:widowControl w:val="0"/>
              <w:spacing w:before="0"/>
              <w:ind w:firstLine="0"/>
              <w:jc w:val="left"/>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val="ru-RU" w:eastAsia="ru-RU"/>
              </w:rPr>
            </w:pPr>
            <w:r w:rsidRPr="00C166DD">
              <w:rPr>
                <w:rFonts w:ascii="Times New Roman" w:eastAsia="Times New Roman" w:hAnsi="Times New Roman"/>
                <w:bCs/>
                <w:sz w:val="20"/>
                <w:szCs w:val="20"/>
                <w:lang w:val="ru-RU" w:eastAsia="ru-RU"/>
              </w:rPr>
              <w:t>1022433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54622</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95228</w:t>
            </w:r>
          </w:p>
        </w:tc>
        <w:tc>
          <w:tcPr>
            <w:tcW w:w="959"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2072948</w:t>
            </w:r>
          </w:p>
        </w:tc>
        <w:tc>
          <w:tcPr>
            <w:tcW w:w="836"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166DD" w:rsidRPr="00C166DD" w:rsidRDefault="00C166DD" w:rsidP="00C166DD">
            <w:pPr>
              <w:widowControl w:val="0"/>
              <w:spacing w:before="0"/>
              <w:ind w:firstLine="0"/>
              <w:jc w:val="center"/>
              <w:rPr>
                <w:rFonts w:ascii="Times New Roman" w:eastAsia="Times New Roman" w:hAnsi="Times New Roman"/>
                <w:bCs/>
                <w:sz w:val="20"/>
                <w:szCs w:val="20"/>
                <w:lang w:eastAsia="ru-RU"/>
              </w:rPr>
            </w:pPr>
            <w:r w:rsidRPr="00C166DD">
              <w:rPr>
                <w:rFonts w:ascii="Times New Roman" w:eastAsia="Times New Roman" w:hAnsi="Times New Roman"/>
                <w:bCs/>
                <w:sz w:val="20"/>
                <w:szCs w:val="20"/>
                <w:lang w:eastAsia="ru-RU"/>
              </w:rPr>
              <w:t>3245231</w:t>
            </w:r>
          </w:p>
        </w:tc>
      </w:tr>
    </w:tbl>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eastAsia="Times New Roman" w:hAnsi="Times New Roman"/>
          <w:b/>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r w:rsidRPr="00C166DD">
        <w:rPr>
          <w:rFonts w:ascii="Courier New" w:eastAsia="Times New Roman" w:hAnsi="Courier New" w:cs="Courier New"/>
          <w:sz w:val="20"/>
          <w:szCs w:val="20"/>
          <w:lang w:val="en-US" w:eastAsia="ru-RU"/>
        </w:rPr>
        <w:t>д/н</w:t>
      </w: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eastAsia="Times New Roman" w:hAnsi="Times New Roman"/>
          <w:b/>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Pr="00C166DD" w:rsidRDefault="00C166DD" w:rsidP="00C1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20"/>
          <w:szCs w:val="20"/>
          <w:lang w:val="en-US" w:eastAsia="ru-RU"/>
        </w:rPr>
      </w:pPr>
    </w:p>
    <w:p w:rsidR="00C166DD" w:rsidRDefault="00C166DD">
      <w:pPr>
        <w:sectPr w:rsidR="00C166DD" w:rsidSect="00C166DD">
          <w:pgSz w:w="11906" w:h="16838"/>
          <w:pgMar w:top="363" w:right="567" w:bottom="363" w:left="1417" w:header="708" w:footer="708" w:gutter="0"/>
          <w:cols w:space="708"/>
          <w:docGrid w:linePitch="360"/>
        </w:sectPr>
      </w:pPr>
    </w:p>
    <w:p w:rsidR="00C166DD" w:rsidRPr="00C166DD" w:rsidRDefault="00C166DD" w:rsidP="00C166DD">
      <w:pPr>
        <w:spacing w:before="0" w:after="300"/>
        <w:ind w:firstLine="0"/>
        <w:jc w:val="center"/>
        <w:outlineLvl w:val="2"/>
        <w:rPr>
          <w:rFonts w:ascii="Times New Roman" w:eastAsia="Times New Roman" w:hAnsi="Times New Roman"/>
          <w:b/>
          <w:bCs/>
          <w:color w:val="000000"/>
          <w:sz w:val="28"/>
          <w:szCs w:val="28"/>
          <w:lang w:eastAsia="uk-UA"/>
        </w:rPr>
      </w:pPr>
      <w:r w:rsidRPr="00C166DD">
        <w:rPr>
          <w:rFonts w:ascii="Times New Roman" w:eastAsia="Times New Roman" w:hAnsi="Times New Roman"/>
          <w:b/>
          <w:bCs/>
          <w:color w:val="000000"/>
          <w:sz w:val="28"/>
          <w:szCs w:val="28"/>
          <w:lang w:eastAsia="uk-UA"/>
        </w:rPr>
        <w:t>Примітки до фінансової звітності, складені відповідно до міжнародних стандартів фінансової звітності</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1</w:t>
      </w:r>
      <w:r w:rsidRPr="0029427A">
        <w:rPr>
          <w:rFonts w:ascii="Courier New" w:eastAsia="Times New Roman" w:hAnsi="Courier New" w:cs="Courier New"/>
          <w:sz w:val="20"/>
          <w:szCs w:val="20"/>
          <w:lang w:val="ru-RU" w:eastAsia="uk-UA"/>
        </w:rPr>
        <w:tab/>
        <w:t xml:space="preserve">Загальна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w:t>
      </w:r>
      <w:r w:rsidRPr="0029427A">
        <w:rPr>
          <w:rFonts w:ascii="Courier New" w:eastAsia="Times New Roman" w:hAnsi="Courier New" w:cs="Courier New"/>
          <w:sz w:val="20"/>
          <w:szCs w:val="20"/>
          <w:lang w:val="ru-RU" w:eastAsia="uk-UA"/>
        </w:rPr>
        <w:tab/>
        <w:t>Орган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йна структура та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Публ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чне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онерне товариство "Карлсберг Україна"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є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єю, зареєстрованою в Україн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Юридична адреса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вул. Сапожн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кова 6, 69076, Запор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жжя, Україна. Основним видом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є виробництво пива та безалкогольних напоїв.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Протягом 2012 року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нила свою юридичну назву з ПАТ "Пиво-безалкогольний комб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нат "Славутич" на ПАТ "Карлсберг Україна".</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Власником 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є </w:t>
      </w:r>
      <w:r w:rsidRPr="00C166DD">
        <w:rPr>
          <w:rFonts w:ascii="Courier New" w:eastAsia="Times New Roman" w:hAnsi="Courier New" w:cs="Courier New"/>
          <w:sz w:val="20"/>
          <w:szCs w:val="20"/>
          <w:lang w:val="en-US" w:eastAsia="uk-UA"/>
        </w:rPr>
        <w:t>BalticBeveragesHolding</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AB</w:t>
      </w:r>
      <w:r w:rsidRPr="0029427A">
        <w:rPr>
          <w:rFonts w:ascii="Courier New" w:eastAsia="Times New Roman" w:hAnsi="Courier New" w:cs="Courier New"/>
          <w:sz w:val="20"/>
          <w:szCs w:val="20"/>
          <w:lang w:val="ru-RU" w:eastAsia="uk-UA"/>
        </w:rPr>
        <w:t>, Швец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я. Фактичною контролюючою стороною є </w:t>
      </w:r>
      <w:r w:rsidRPr="00C166DD">
        <w:rPr>
          <w:rFonts w:ascii="Courier New" w:eastAsia="Times New Roman" w:hAnsi="Courier New" w:cs="Courier New"/>
          <w:sz w:val="20"/>
          <w:szCs w:val="20"/>
          <w:lang w:val="en-US" w:eastAsia="uk-UA"/>
        </w:rPr>
        <w:t>CarlsbergBreweries</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A</w:t>
      </w: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S</w:t>
      </w: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(б)</w:t>
      </w:r>
      <w:r w:rsidRPr="0029427A">
        <w:rPr>
          <w:rFonts w:ascii="Courier New" w:eastAsia="Times New Roman" w:hAnsi="Courier New" w:cs="Courier New"/>
          <w:sz w:val="20"/>
          <w:szCs w:val="20"/>
          <w:lang w:val="ru-RU" w:eastAsia="uk-UA"/>
        </w:rPr>
        <w:tab/>
        <w:t xml:space="preserve">Додаткова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 до вимог українського законодавства</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Станом на 31 грудня 2013 р.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дотримується вимог частини третьої статт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155Цив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льного кодексу України щодо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чистих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Протягом року,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нчився 31 грудня 2013 р.,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дотримувалася вимог щодо виконання значних правочин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що перевищують 10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дсотк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 до статт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70 Закону України "Про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онерн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товариства".</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Статус корпоративного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включаючифункц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ювнутр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шнього аудиту</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Вищим органом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є загальн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збориакц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котр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призначаютьНаглядову Раду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Наглядова рада представляє</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нтересиакц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 перервахм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жпроведеннямЗбор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контролює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регулюєд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стьвиконавчого органу. Виконавчим органом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їявляєтьсяГенеральний директор, якийзд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йснюєуправл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 поточною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та забезпечуєвиконанняр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шеньзагальнихЗбор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Контролюючим органом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їявляєтьсяРев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йнаКом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яка проводить перев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ркуф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нансово-господарськоїд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Рев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йнаКом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яобирається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дпорядковуєтьсяЗагальнимзборамакц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w:t>
      </w:r>
      <w:r w:rsidRPr="0029427A">
        <w:rPr>
          <w:rFonts w:ascii="Courier New" w:eastAsia="Times New Roman" w:hAnsi="Courier New" w:cs="Courier New"/>
          <w:sz w:val="20"/>
          <w:szCs w:val="20"/>
          <w:lang w:val="ru-RU" w:eastAsia="uk-UA"/>
        </w:rPr>
        <w:tab/>
        <w:t>Умови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йснення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Україн</w:t>
      </w:r>
      <w:r w:rsidRPr="00C166DD">
        <w:rPr>
          <w:rFonts w:ascii="Courier New" w:eastAsia="Times New Roman" w:hAnsi="Courier New" w:cs="Courier New"/>
          <w:sz w:val="20"/>
          <w:szCs w:val="20"/>
          <w:lang w:val="en-US" w:eastAsia="uk-UA"/>
        </w:rPr>
        <w:t>i</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тично-економ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чна ситуац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в Україн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суттєво пог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ршилася з того часу, як Уряд країни прийняв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шення про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дмову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дписання Угоди про поглиблену та всеосяжну зону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льної торг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 Європейським Союзом в останн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листопада 2013 року. Пол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тичн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 соц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протести, поєднан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 зростанням рег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онального протистояння, призвели до поглиблення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снуючої в країн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економ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чної кризи, зростання деф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циту державного бюджету та подальшого скорочення валютних резерв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Нац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онального банку України, результатом чого стало зниження суверенних кредитних рейтинг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України. У лютому 2014 року,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сля девальвац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нац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ональної валюти, Нац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ональний банк України ув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ряд адм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стративних обмежень на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з обм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ну валют, а також оголосив про перех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на режим плаваючого курсу обм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ну. 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нцевий результат розвитку та насл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дки пол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тичної та економ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чної кризи важко спрогнозувати, однак вони можуть мати подальший серйозний негативний вплив на економ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ку України.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Хоча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нський персонал вважає, що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 вживає належн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заходи на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дтримку стаб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необх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снуючих обставин, подальша нестаб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ситуац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у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ловому середовищ</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може спричинити негативний вплив на результати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нансовий стан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характер та насл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дки якого на поточний момент визначити неможливо. Ця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нансова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дображає поточну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нку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нського персоналу щодо впливу умов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йснення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Україн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йну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та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нансовий стан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Майбутн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умови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йснення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можуть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знятися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нок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нського персоналу. Ця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нансова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не включає коригувань у зв'язку з впливом 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в Україн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мали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сце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сля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тної дати.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2</w:t>
      </w:r>
      <w:r w:rsidRPr="0029427A">
        <w:rPr>
          <w:rFonts w:ascii="Courier New" w:eastAsia="Times New Roman" w:hAnsi="Courier New" w:cs="Courier New"/>
          <w:sz w:val="20"/>
          <w:szCs w:val="20"/>
          <w:lang w:val="ru-RU" w:eastAsia="uk-UA"/>
        </w:rPr>
        <w:tab/>
        <w:t>Основа складання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нансової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тност</w:t>
      </w:r>
      <w:r w:rsidRPr="00C166DD">
        <w:rPr>
          <w:rFonts w:ascii="Courier New" w:eastAsia="Times New Roman" w:hAnsi="Courier New" w:cs="Courier New"/>
          <w:sz w:val="20"/>
          <w:szCs w:val="20"/>
          <w:lang w:val="en-US" w:eastAsia="uk-UA"/>
        </w:rPr>
        <w:t>i</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t>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дтвердження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дност</w:t>
      </w:r>
      <w:r w:rsidRPr="00C166DD">
        <w:rPr>
          <w:rFonts w:ascii="Courier New" w:eastAsia="Times New Roman" w:hAnsi="Courier New" w:cs="Courier New"/>
          <w:sz w:val="20"/>
          <w:szCs w:val="20"/>
          <w:lang w:val="en-US" w:eastAsia="uk-UA"/>
        </w:rPr>
        <w:t>i</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Ця окрема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нансова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складена зг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 з вимогами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жнародних стандарт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нансової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("МСФЗ") та законодавства України.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(б)</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t>Основа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нансова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складена на основ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принципу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сторичної (перв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t>Функц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ональна валюта та валюта подання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ональною валютою України є гривня, яка є функц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ональною валютою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Вся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у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подана у гривнях, округлених до тисяч гривень, якщо не зазначено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нше.</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(г)</w:t>
      </w:r>
      <w:r w:rsidRPr="0029427A">
        <w:rPr>
          <w:rFonts w:ascii="Courier New" w:eastAsia="Times New Roman" w:hAnsi="Courier New" w:cs="Courier New"/>
          <w:sz w:val="20"/>
          <w:szCs w:val="20"/>
          <w:lang w:val="ru-RU" w:eastAsia="uk-UA"/>
        </w:rPr>
        <w:tab/>
        <w:t>Використання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нок, припущень та суджень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Складання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нансової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 з МСФЗ вимагає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нського персоналу формування суджень,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нок та припущень,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впливають на застосування принцип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кової пол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тики, на суми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зобов'язань, доход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витрат,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дображених у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 також на розкриття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про непередбачен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та зобов'язання. Фактичн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результати можуть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знятися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цих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нок.</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та припущення, на яких вони 'рунтуються, регулярно переглядаються. Результати перегляду 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кових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нок визнаються у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в якому вони переглядаються, а також у вс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х наступних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одах, на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впливають так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про важлив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судження, використан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 застосуванн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принцип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кової пол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тики, що мали найб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льший вплив на суми, визнан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та можуть призвести до суттєвих коригувань у наступному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нансовому роц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висв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тлена у таких 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тках:</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тка 7 - резерви на покриття збитк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запас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тка 8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тка 21 - резерви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торську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товари, роботи, послуги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тка 20 </w:t>
      </w:r>
      <w:r w:rsidRPr="0029427A">
        <w:rPr>
          <w:rFonts w:ascii="Courier New" w:eastAsia="Times New Roman" w:hAnsi="Courier New" w:cs="Courier New"/>
          <w:sz w:val="20"/>
          <w:szCs w:val="20"/>
          <w:lang w:val="ru-RU" w:eastAsia="uk-UA"/>
        </w:rPr>
        <w:tab/>
        <w:t>-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дстрочен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податков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w:t>
      </w:r>
      <w:r w:rsidRPr="0029427A">
        <w:rPr>
          <w:rFonts w:ascii="Courier New" w:eastAsia="Times New Roman" w:hAnsi="Courier New" w:cs="Courier New"/>
          <w:sz w:val="20"/>
          <w:szCs w:val="20"/>
          <w:lang w:val="ru-RU" w:eastAsia="uk-UA"/>
        </w:rPr>
        <w:tab/>
        <w:t>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нка справедливої вартост</w:t>
      </w:r>
      <w:r w:rsidRPr="00C166DD">
        <w:rPr>
          <w:rFonts w:ascii="Courier New" w:eastAsia="Times New Roman" w:hAnsi="Courier New" w:cs="Courier New"/>
          <w:sz w:val="20"/>
          <w:szCs w:val="20"/>
          <w:lang w:val="en-US" w:eastAsia="uk-UA"/>
        </w:rPr>
        <w:t>i</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Окрем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принципи 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кової пол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тики та розкриття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вимагають проведення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як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нансових, так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неф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зобов'язань.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нюючи справедливу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активу чи зобов'язання,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використовує вх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можна спостер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гати на ринку, у максимально можливих обсягах. Справедлива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класиф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кується за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зними визначеними нижче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внями на основ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єрарх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джерел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що використовується для визначення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рамках метод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вень 1: котирування (без коригувань)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 на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дентичн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та зобов'язання на активних ринках.</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вень 2: вх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кр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м котирування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днесених до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вня 1,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можна спостер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гати для активу чи зобов'язання безпосередньо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або опосередковано (визначен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 основ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вень 3: вх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для активу чи зобов'язання, що не 'рунтуються на наявних ринкових даних (вх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не можна спостер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гати на ринку).</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Якщо вх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використан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для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активу чи зобов'язання, можуть бути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днесен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зних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єрарх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джерел визначення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то результат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повному обсяз</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дноситься до найнижчого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вня 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єрарх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джерел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що є суттєвим для загального результату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визнає переходи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внями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єрарх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джерел вх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дних даних для визначення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тного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оду, в якому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дбувається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Додаткова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про припущення, зроблен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для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подана у 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21 (д) - визначення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3</w:t>
      </w:r>
      <w:r w:rsidRPr="0029427A">
        <w:rPr>
          <w:rFonts w:ascii="Courier New" w:eastAsia="Times New Roman" w:hAnsi="Courier New" w:cs="Courier New"/>
          <w:sz w:val="20"/>
          <w:szCs w:val="20"/>
          <w:lang w:val="ru-RU" w:eastAsia="uk-UA"/>
        </w:rPr>
        <w:tab/>
        <w:t>Основн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принципи 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кової пол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тики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За винятком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 зазначених у 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4, принципи 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кової пол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тики, викладен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посл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довно застосовувалися у вс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х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тних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одах, представлених у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w:t>
      </w:r>
      <w:r w:rsidRPr="0029427A">
        <w:rPr>
          <w:rFonts w:ascii="Courier New" w:eastAsia="Times New Roman" w:hAnsi="Courier New" w:cs="Courier New"/>
          <w:sz w:val="20"/>
          <w:szCs w:val="20"/>
          <w:lang w:val="ru-RU" w:eastAsia="uk-UA"/>
        </w:rPr>
        <w:tab/>
        <w:t>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 контрольованих суб'єкт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господарювання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нвестиц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в контрольован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суб'єкти господарювання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перв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за вирахуванням збитк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(б)</w:t>
      </w:r>
      <w:r w:rsidRPr="0029427A">
        <w:rPr>
          <w:rFonts w:ascii="Courier New" w:eastAsia="Times New Roman" w:hAnsi="Courier New" w:cs="Courier New"/>
          <w:sz w:val="20"/>
          <w:szCs w:val="20"/>
          <w:lang w:val="ru-RU" w:eastAsia="uk-UA"/>
        </w:rPr>
        <w:tab/>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ноземна валюта</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ноземних валютах</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ноземних валютах перераховуються у функц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ональну валюту за курсами обм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ну, що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ють на дати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йснення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Монетарн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та зобов'язання, деном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ноземних валютах на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тну дату, перераховуються у функц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ональну валюту за курсами обм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ну, встановленими на цю дату. Прибуток або збиток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курсових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зниць по монетарних статтях - це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зниця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 амортизованою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у функц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валют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 початок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оду, скоригованою на ефективну процентну ставку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платеж</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протягом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оду, та амортизованою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стю 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ноземн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валют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перерахованою за курсом обм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ну на 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нець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тного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оду. Немонетарн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статт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ноземн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валют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нюються на основ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сторичної (перв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перераховуються за курсом обм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ну на дату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йснення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Курсов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що виникають при перерахуванн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визнаються у прибутку або збитку.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w:t>
      </w:r>
      <w:r w:rsidRPr="0029427A">
        <w:rPr>
          <w:rFonts w:ascii="Courier New" w:eastAsia="Times New Roman" w:hAnsi="Courier New" w:cs="Courier New"/>
          <w:sz w:val="20"/>
          <w:szCs w:val="20"/>
          <w:lang w:val="ru-RU" w:eastAsia="uk-UA"/>
        </w:rPr>
        <w:tab/>
        <w:t>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нструменти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Непох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активи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Непох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включають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торську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ю, товари, роботи, послуги та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ншу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торську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кошти та їх екв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валенти.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Початкове визнання кредит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торської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 депозит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йснюється на дату їх виникнення. Початкове визнання вс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х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нших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йснюється на дату укладення угоди, коли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стає стороною договору щодо даних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нансових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нструмент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припиняє визнання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нансового активу, коли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нчується строк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догов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рних прав на отримання грошових поток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даного активу, або коли вона передає права на отримання грошових поток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нансового активу в рамках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в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передаються практично вс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ризики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вигоди, пов'язан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 волод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нням даним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нансовим активом. Будь-яка частка волод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 у переданих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активах, створена чи утримувана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єю, визнається як окремий актив або зобов'язання.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 подаються в згорнутому вигляд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чиста сума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дображається у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про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нансовий стан тод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льки тод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коли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має юридично забезпечене право на взаємозарахування сум та нам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 провести розрахунок на нетто-основ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або одночасно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зувати актив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погасити зобов'язання.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класиф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кує непох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за такими категор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ями, як кредити та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Кредити та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Кредити та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 це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з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ксованими платежами чи платежами, що можуть бути визначен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не мають котирування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на активному ринку. Початкове визнання таких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йснюється за справедливою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зб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льшеною на суму будь-яких витрат, понесених безпосередньо у зв'язку з</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йсненням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сля початкового визнання кредити та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нюються за амортизованою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стю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 застосуванням методу ефективного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дсотка, за вирахуванням будь-яких збитк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Кредити та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включають так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класи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довгострокова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 товари, роботи, послуги, як зазначено у 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8,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нша короткострокова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кошти та їх екв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валенти, як зазначено у 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10.</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кошти та їх екв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валенти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кошти та їх екв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валенти включають залишки кошт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у кас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 депозити до запитання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 початковими строками погашення до трьох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сяц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з дня їх придбання, щодо яких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снує незначний ризик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використовуються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єю в процес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 її короткостроковими зобов'язаннями.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Непох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Початкове визнання випущених боргових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нних папер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дбувається на дату їх випуску. Початкове визнання ус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х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нших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зобов'язань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дбувається на дату укладання угоди, коли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стає стороною договору про придбання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нансового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нструмента.</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Припинення визнання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зобов'язань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дбувається у момент, коли зобов'язання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визначен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договором, виконан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анульован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або коли строк їх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нчився.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класиф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кує непох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 в категор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ю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нших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зобов'язань. Так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 при початковому визнанн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нюються за справедливою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зменшеною на суму затрат, що безпосередньо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дносяться до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йснення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сля початкового визнання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нюються за амортизованою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з використанням методу ефективного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дсотка.</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має так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 кредиторська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за товари, роботи, послуги та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поточн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(г)</w:t>
      </w:r>
      <w:r w:rsidRPr="0029427A">
        <w:rPr>
          <w:rFonts w:ascii="Courier New" w:eastAsia="Times New Roman" w:hAnsi="Courier New" w:cs="Courier New"/>
          <w:sz w:val="20"/>
          <w:szCs w:val="20"/>
          <w:lang w:val="ru-RU" w:eastAsia="uk-UA"/>
        </w:rPr>
        <w:tab/>
        <w:t>Статутний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Прост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Прост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класиф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куються як власний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 Додатков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 безпосередньо пов'язан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 випуском простих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та опц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на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визнаються як зменшення власного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талу без урахування будь-якого податкового впливу.</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w:t>
      </w:r>
      <w:r w:rsidRPr="0029427A">
        <w:rPr>
          <w:rFonts w:ascii="Courier New" w:eastAsia="Times New Roman" w:hAnsi="Courier New" w:cs="Courier New"/>
          <w:sz w:val="20"/>
          <w:szCs w:val="20"/>
          <w:lang w:val="ru-RU" w:eastAsia="uk-UA"/>
        </w:rPr>
        <w:tab/>
        <w:t>Основн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засоби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Визнання та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нка</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Основн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засоби, за винятком земл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за вирахуванням накопиченої амортизац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та накопичених збитк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Земля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нюється за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придбання за вирахуванням збитк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включає витрати, безпосередньо пов'язан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 придбанням активу.</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створених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єю за рахунок власних кошт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включає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матер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зароб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тну плату основних роб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тник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будь-як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 безпосередньо пов'язан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 приведенням активу в робочий стан для його використання за призначенням, а також витрати на демонтаж та вивезення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дних об'єкт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витрати на проведення роб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 з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дновлення територ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на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вони знаходилися, та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 на позики.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придбаного програмного забезпечення, що є нев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д'ємною частиною функц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ональних характеристик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дного обладнання,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зується у склад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такого обладнання.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Якщо частини одиниц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основних засоб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мають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строки корисного використання, вони 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ковуються як окрем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одиниц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(суттєв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компоненти) основних засоб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Прибутки або збитки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вибуття одиниц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основних засоб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визначаються шляхом пор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вняння надходжень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її вибуття з її балансовою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та визнаються за чистою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за рядками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доходи" або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 у склад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прибутку або збитку.</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Незавершен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нвестиц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Незавершен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нвестиц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нюються за 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за вирахуванням збитк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включає витрати, безпосередньо пов'язан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 придбанням активу.</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iii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Подальш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Витрати, понесен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 зам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ну частини одиниц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основних засоб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визнаються у балансов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такої одиниц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якщо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снує ймов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того, що така частина принесе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майбутн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економ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вигоди, а її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може бути достов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рно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нена. При цьому припиняється визнання балансової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неної частини. Витрати на поточне обслуговування основних засоб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визнаються у прибутку або збитку за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од, в якому вони були понесен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iv</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Знос</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Знос основних засоб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нараховується з дати їх встановлення та готовност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 використання або, якщо це стосується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створених за рахунок власних кошт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з дати, коли створення активу було завершено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 став готовим до використання. Знос нараховується на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що амортизується, яка є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стю придбання активу, або на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ншу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що використовується зам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придбання, за вирахуванням 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проводить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нку значних компонент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окремих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якщо будь-який компонент має строк корисного використання,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нний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строк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використання решти компонент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такого активу, такий компонент амортизується окремо.</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Знос визнається у прибутку або збитку за прямол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йним методом протягом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нених строк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корисного використання кожного компонента одиниц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основних засоб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з дати, коли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 є готовим для використання, оск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льки така практика найб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 точно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дображає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куване використання майбутн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х економ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чних вигод, притаманних цьому активу.</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строки корисного використання для поточного та пор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вняльного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буд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споруди та передавальн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пристрої</w:t>
      </w:r>
      <w:r w:rsidRPr="0029427A">
        <w:rPr>
          <w:rFonts w:ascii="Courier New" w:eastAsia="Times New Roman" w:hAnsi="Courier New" w:cs="Courier New"/>
          <w:sz w:val="20"/>
          <w:szCs w:val="20"/>
          <w:lang w:val="ru-RU" w:eastAsia="uk-UA"/>
        </w:rPr>
        <w:tab/>
        <w:t>15 - 40 рок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машини та обладнання</w:t>
      </w:r>
      <w:r w:rsidRPr="0029427A">
        <w:rPr>
          <w:rFonts w:ascii="Courier New" w:eastAsia="Times New Roman" w:hAnsi="Courier New" w:cs="Courier New"/>
          <w:sz w:val="20"/>
          <w:szCs w:val="20"/>
          <w:lang w:val="ru-RU" w:eastAsia="uk-UA"/>
        </w:rPr>
        <w:tab/>
        <w:t>5 - 20 рок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пакувальн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матер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али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тара </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t>5-10 рок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 xml:space="preserve">приладдя та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нвентар,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основн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засоби</w:t>
      </w:r>
      <w:r w:rsidRPr="0029427A">
        <w:rPr>
          <w:rFonts w:ascii="Courier New" w:eastAsia="Times New Roman" w:hAnsi="Courier New" w:cs="Courier New"/>
          <w:sz w:val="20"/>
          <w:szCs w:val="20"/>
          <w:lang w:val="ru-RU" w:eastAsia="uk-UA"/>
        </w:rPr>
        <w:tab/>
        <w:t>3 - 10 рок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Методи нарахування зносу, строки корисного використання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переглядаються в 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кожного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нансового року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якщо це необх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дно, коригуються.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(е)</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t>Виробнич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запаси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Виробнич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запаси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дображаються за меншою з двох вартостей: за 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або за чистою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запас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визначається за формулою середньозваженої 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 включає витрати на придбання запас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витрати на виробництво або переробку, а також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 на їх доставку до тепер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шнього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сцезнаходження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приведення їх у стан, придатний для використання. 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виготовлених запас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незавершеного виробництва включає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дну частину виробничих накладних витрат, розраховану виходячи з обсяг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виробництва та стандартної виробничої потужност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Чистою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є розрахункова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продажу в ход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звичайної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за вирахуванням розрахункових витрат на завершення та збут.</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(є)</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t>Орендован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Оренда, за умовами якої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бере на себе практично вс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ризики й отримує практично вс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вигоди, пов'язан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 волод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нням активами, класиф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кується як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нансова оренда. При початковому визнанн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орендований актив визнається за сумою, що дор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внює менш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з двох вартостей: справедлив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або тепер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шн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мальних орендних платеж</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сля початкового визнання актив 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ковується зг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 з принципами 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 такого активу.</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договори оренди є договорами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йної оренди,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орендован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ними активи не визнаються у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про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нансовий стан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(ж)</w:t>
      </w:r>
      <w:r w:rsidRPr="0029427A">
        <w:rPr>
          <w:rFonts w:ascii="Courier New" w:eastAsia="Times New Roman" w:hAnsi="Courier New" w:cs="Courier New"/>
          <w:sz w:val="20"/>
          <w:szCs w:val="20"/>
          <w:lang w:val="ru-RU" w:eastAsia="uk-UA"/>
        </w:rPr>
        <w:tab/>
        <w:t>Нематер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Нематер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придбан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єю, що мають визначен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строки корисного використання,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нюються за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придбання за вирахуванням накопиченої амортизац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та накопичених збитк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переважно являють собою 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ценз</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на комп'ютерне програмне забезпечення.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Амортизац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Амортизац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визнається у прибутку або збитку за прямол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йним методом протягом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нених строк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корисного використання окремих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Нарахування амортизац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починається з дати придбання активу, а стосовно створених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єю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з дати, завершення створення активу та його готовност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 використання.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строки корисного використання нематер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альних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складають 2-5 рок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Методи нарахування амортизац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строки корисного використання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переглядаються на кожну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тну дату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якщо це необх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 коригуються.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w:t>
      </w:r>
      <w:r w:rsidRPr="0029427A">
        <w:rPr>
          <w:rFonts w:ascii="Courier New" w:eastAsia="Times New Roman" w:hAnsi="Courier New" w:cs="Courier New"/>
          <w:sz w:val="20"/>
          <w:szCs w:val="20"/>
          <w:lang w:val="ru-RU" w:eastAsia="uk-UA"/>
        </w:rPr>
        <w:tab/>
        <w:t>Зменшення корисност</w:t>
      </w:r>
      <w:r w:rsidRPr="00C166DD">
        <w:rPr>
          <w:rFonts w:ascii="Courier New" w:eastAsia="Times New Roman" w:hAnsi="Courier New" w:cs="Courier New"/>
          <w:sz w:val="20"/>
          <w:szCs w:val="20"/>
          <w:lang w:val="en-US" w:eastAsia="uk-UA"/>
        </w:rPr>
        <w:t>i</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активи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нансовий актив, який не є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нансовим активом за справедливою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з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дображенням переоц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як прибутку або збитку,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нюється на кожну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тну дату для виявлення об'єктивних ознак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Вважається, що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нансового активу має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сце, якщо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снують об'єктивн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ознаки того, що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сля початкового визнання активу сталася 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пов'язана з</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збитком,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що ця 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мала негативний вплив на розрахунков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майбутн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потоки за цим активом, який може бути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нений достов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рно.</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Об'єктивною ознакою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(включаючи дольов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папери) може бути невиконання або затримка виконання зобов'язань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тором, реструктуризац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перед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єю на умовах,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я не розглядала б за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нших обставин, ознаки можливого банкрутства позичальника чи ем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тента, негативн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у платоспроможност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позичальник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або ем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тент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економ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умови, що можуть призвести до дефолту, або зникнення активного ринку для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нного паперу. Кр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м того, об'єктивною ознакою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нвестиц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у дольовий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нний пап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 є суттєве або тривале зменшення його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нижче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придбання.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Кредити та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розглядає ознаки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кредит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торської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як у розр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окремих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так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сукупност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Вс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статт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кредит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торської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є значними сам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 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нюються на предмет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ндив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дуально. Вс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статт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кредит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торської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є значними сам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 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 яких не було виявлено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ндив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дуальних ознак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сля цього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нюються у сукупност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 предмет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яке сталося, але ще не було виявлене. Кредити та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що не є значними сам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 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нюються на предмет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сукупност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шляхом 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лу статей кредит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торської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 групи з аналог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чними характеристиками ризику.</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нюючи так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статт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 предмет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 сукупност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я використовує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сторичн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тенденц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ймов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дефолту, строки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дшкодування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суми понесеного збитку з урахуванням суджень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нського персоналу стосовно того, чи є поточн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економ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кредитн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умови такими, що фактичн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збитки можуть бути 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льшими чи меншими, 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кується на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дстав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використаних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сторичних даних.</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Збиток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нансового активу,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неного за амортизованою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розраховується як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зниця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 його балансовою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та тепер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шньою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нених майбутн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х грошових поток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дисконтованих за початковою ефективною процентною ставкою по активу. Збитки визнаються у прибутку або збитку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дображаються у склад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резерву по кредитах та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Проценти по знец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неному активу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надал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визнаються шляхом вив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льнення дисконту. Якщо в результат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подальшої 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сума збитку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зменшується, зменшення збитку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сторнується у прибутку чи збитку.</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Неф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Балансова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неф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за винятком запас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дстрочених податкових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перев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ряється на кожну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тну дату з метою виявлення будь-яких ознак зменшення їх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Якщо так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ознаки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снують, проводиться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нка сум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куваного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дшкодування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Збиток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визнається тод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коли балансова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активу або його одиниц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що генерує 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кошти (ОГГК), перевищує суму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куваного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дшкодування.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Сумою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куваного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дшкодування активу чи ОГГК, є 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льша з двох вартостей: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у використанн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чи справедлива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вирахуванням витрат на збут. При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 використанн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майбутньому 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потоки дисконтуються до їх тепер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шньої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 використанням ставки дисконту без урахування ставки оподаткування, яка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дображає поточн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ринков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грошових кошт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у час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 ризики, притаманн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дному активу або ОГГК. Для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лей тестування на предмет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не можуть бути перев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ндив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дуально, об'єднуються у найменшу групу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що генерує приток грошових кошт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безперервного використання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дного активу, що практично не залежить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притоку грошових кошт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д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чи ОГГК.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Корпоративн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не генерують окремого притоку грошових кошт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ними користується 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льше одн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єї ОГГК. Корпоративн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розпод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ляються на ОГГК на об'рунтован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та посл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основ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перев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ряються на предмет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 рамках ОГГК, на яку розпод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ляється корпоративний актив.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Збитки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визнаються у прибутку або збитку. Збитки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визнан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щодо ОГГК, розпод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ляються для зменшення балансової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у ОГГК (груп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ОГГК) на пропорц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основ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Збитки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визнан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 попередн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х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одах,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нюються на кожну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тну дату на предмет будь-яких ознак того, що збиток зменшився або його 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льше не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снує. Збиток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сторнується, якщо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дбулася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нок, що використовуються для визначення суми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дшкодування. Збиток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сторнується 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льки у випадку, якщо балансова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активу не перевищує балансову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що була б визначена, за вирахуванням зносу або амортизац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якби збиток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не був визнаний взагал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(и)</w:t>
      </w:r>
      <w:r w:rsidRPr="0029427A">
        <w:rPr>
          <w:rFonts w:ascii="Courier New" w:eastAsia="Times New Roman" w:hAnsi="Courier New" w:cs="Courier New"/>
          <w:sz w:val="20"/>
          <w:szCs w:val="20"/>
          <w:lang w:val="ru-RU" w:eastAsia="uk-UA"/>
        </w:rPr>
        <w:tab/>
        <w:t>Виплати прац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вникам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Пенс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програми з визначенимивнесками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Пенс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йна програма з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ксованими внесками являє собою програму виплат прац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вникам по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нченн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трудової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зг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 з якою суб'єкт господарювання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йснює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ксован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драхування окремому суб'єкту господарювання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м не має юридичного або конструктивного зобов'язання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йснювати подальш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виплати. Зобов'язання по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драхуваннях на пенс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програми з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ксованими внесками, в тому числ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Державний пенс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йний фонд України, визнаються як витрати на виплати прац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вникам в прибутку або збитку в тих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одах, в яких прац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вники надали свої послуги. Передоплата таких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драхувань визнається як актив, якщо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снує можлив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дшкодування кошт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або зменшення майбутн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х платеж</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Короткостроков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виплатипрац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вникам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Зобов'язання з короткострокових виплат прац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вникам не дисконтуються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дносяться на витрати по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надання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дних послуг. Зобов'язання визнається в сум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що, як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кується, буде виплачена в рамках короткострокових програм виплати грошових прем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якщо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має поточне юридичне чи конструктивне зобов'язання виплатити цю суму в результат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послуги, наданої ран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ше прац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вником,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таке зобов'язання може бути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нене достов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рно.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t>Забезпечення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Забезпечення (резерв) визнається, коли в результат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що сталася у минулому,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має поточне юридичне або конструктивне зобов'язання, що може бути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нене достов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рно,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коли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снує ймов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того, що погашення цього зобов'язання призведе до зменшення економ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чної вигоди. Сума забезпечення визначається шляхом дисконтування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куваних у майбутньому грошових поток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з використанням ставки без урахування оподаткування, що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дображає поточн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ринков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грошових кошт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у час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ризики, властив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конкретному зобов'язанню. Вив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льнення дисконту визнається як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(ї)</w:t>
      </w:r>
      <w:r w:rsidRPr="0029427A">
        <w:rPr>
          <w:rFonts w:ascii="Courier New" w:eastAsia="Times New Roman" w:hAnsi="Courier New" w:cs="Courier New"/>
          <w:sz w:val="20"/>
          <w:szCs w:val="20"/>
          <w:lang w:val="ru-RU" w:eastAsia="uk-UA"/>
        </w:rPr>
        <w:tab/>
        <w:t>Дох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(товар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роб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 послуг)</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у ход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звичайної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нюється за справедливою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отриманих кошт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або кошт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до отримання, за вирахуванням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поверненої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торгових та оптових знижок. Дох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д визнається, коли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снує переконливий доказ, зазвичай у форм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укладеного договору куп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-продажу, того, що суттєв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ризики та вигоди, пов'язан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 волод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нням, були передан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покупцев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отримання оплати є ймов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рним,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 та потенц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повернення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можуть бути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достов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рно, припинено участь в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проданою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єю,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 цьому може бути достов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рно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нена сума доход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основної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Якщо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снує ймов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надання знижок,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їх сума може бути достов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рно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нена, тод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знижка визнається як зменшення доходу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основної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 визнанн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Момент передач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ризик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вигод залежить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конкретних умов договор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куп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-продажу. При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пива та безалкогольних напоїв така передача зазвичай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дбувається у момент, коли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передається у розпорядження 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нцевого покупця.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Послуги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Доходи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наданих послуг визнаються у прибутку або збитку пропорц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йно стад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завершення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на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тну дату.</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(й)</w:t>
      </w:r>
      <w:r w:rsidRPr="0029427A">
        <w:rPr>
          <w:rFonts w:ascii="Courier New" w:eastAsia="Times New Roman" w:hAnsi="Courier New" w:cs="Courier New"/>
          <w:sz w:val="20"/>
          <w:szCs w:val="20"/>
          <w:lang w:val="ru-RU" w:eastAsia="uk-UA"/>
        </w:rPr>
        <w:tab/>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Орендн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платеж</w:t>
      </w:r>
      <w:r w:rsidRPr="00C166DD">
        <w:rPr>
          <w:rFonts w:ascii="Courier New" w:eastAsia="Times New Roman" w:hAnsi="Courier New" w:cs="Courier New"/>
          <w:sz w:val="20"/>
          <w:szCs w:val="20"/>
          <w:lang w:val="en-US" w:eastAsia="uk-UA"/>
        </w:rPr>
        <w:t>i</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Платеж</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договорами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йної оренди визнаються у прибутку або збитку за прямол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йним методом протягом строку оренди. Знижки, надан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орендодавцями, визнаються у склад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загальної суми витрат на оренду протягом строку оренди.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w:t>
      </w:r>
      <w:r w:rsidRPr="0029427A">
        <w:rPr>
          <w:rFonts w:ascii="Courier New" w:eastAsia="Times New Roman" w:hAnsi="Courier New" w:cs="Courier New"/>
          <w:sz w:val="20"/>
          <w:szCs w:val="20"/>
          <w:lang w:val="ru-RU" w:eastAsia="uk-UA"/>
        </w:rPr>
        <w:tab/>
        <w:t>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доходи та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доходи включають процентний дох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д по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нвестованих коштах. Процентний дох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визнається по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нарахування у прибутку або збитку з використанням методу ефективного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дсотка.</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 включають витрати на виплату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дсотк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по позиках, вив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льнення дисконту по резервах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збитки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визнан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дношенню до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(кр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м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торської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 товари, роботи, послуги).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Витрати на позики,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не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дносяться безпосередньо до придбання, буд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вництва або виробництва квал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кованого активу, визнаються у прибутку або збитку з використанням методу ефективного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дсотка.</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Прибутки та збитки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курсових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зниць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дображаються на нетто-основ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як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доходи або як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 залежно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коливань курс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обм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ну валют, в результат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яких виникає або позиц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чистого прибутку, або позиц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чистого збитку.</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(л)</w:t>
      </w:r>
      <w:r w:rsidRPr="0029427A">
        <w:rPr>
          <w:rFonts w:ascii="Courier New" w:eastAsia="Times New Roman" w:hAnsi="Courier New" w:cs="Courier New"/>
          <w:sz w:val="20"/>
          <w:szCs w:val="20"/>
          <w:lang w:val="ru-RU" w:eastAsia="uk-UA"/>
        </w:rPr>
        <w:tab/>
        <w:t>Витрати з податку на прибуток</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Витрати з податку на прибуток складаються з поточного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дстроченого податк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Поточний податок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дстрочений податок визнаються у прибутку або збитку, за винятком тих випадк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коли вони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дносяться до статей, визнаних безпосередньо у власному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або 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ншому сукупному доход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Поточний податок на прибуток складається з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куваного податку до сплати чи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дшкодування, розрахованого на основ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прибутку чи збитку за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 що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длягає оподаткуванню, з використанням ставок оподаткування, що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ють або по сут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введен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 на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тну дату, та будь-яких коригувань податку, що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длягає сплат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попередн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роки.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дстрочений податок визнається по тимчасових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зницях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 балансовими сумами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зобов'язань, що використовуються для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лей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нансової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сумами, що використовуються для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лей оподаткування.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дстрочений податок не визнається за тимчасовими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зницями,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виникають при початковому визнанн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або зобов'язань в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що не є об'єднанням 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знесу, яке не впливає 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 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ковий, 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 оподатковуваний прибуток або збиток,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тими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зницями, що виникають в результат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нвестиц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у доч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дприємства та сп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льно контрольован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суб'єкти господарювання, якщо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снує ймов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того, що вони не будуть сторнован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 близькому майбутньому.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дстрочений податок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нюється на основ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податкових ставок,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кується, будуть застосовуватися до тимчасових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зниць на момент їх сторнування зг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дно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 законами, чинними або по сут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введеними у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 на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тну дату.</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При визначенн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суми поточного та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дстроченого податку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бере до уваги вплив невизначеност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податкових позиц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а також ймов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необх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сплати додаткових податк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штраф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прострочен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платеж</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вважає, що нарахован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нею податков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 є адекватними за вс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податков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роки, що залишаються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дкритими для перев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рок, виходячи з анал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зу багатьох фактор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включаючи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нтерпретац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податкового законодавства та попередн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досв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Цей анал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 'рунтується на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нках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припущеннях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може передбачати формування певних суджень щодо майбутн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х 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й. Може з'явитися нова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у зв'язку з якою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буде змушена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нити свою думку щодо адекватност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снуючих податкових зобов'язань; 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бн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податкових зобов'язань вплинуть на витрати по податках за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од, в якому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дбулися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дстрочен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податков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 зобов'язання згортаються, якщо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снує законне право на взаємозал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 поточних податкових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та зобов'язань,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 цьому вони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дносяться до податку на прибуток, що стягується одним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тим самим податковим органом з одного й того самого оподатковуваного суб'єкта господарювання, або з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зних суб'єкт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господарювання, але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суб'єкти господарювання мають нам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 провести розрахунки за поточними податковими зобов'язаннями та активами на нетто-основ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або їх податков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будуть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одночасно з погашенням їх податкових зобов'язань.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дстрочений податковий актив визнається по невикористаних податкових збитках, податкових кредитах та тимчасових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зницях, що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дносяться на валов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 якщо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снує ймов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отримання у майбутньому оподатковуваного прибутку, за рахунок якого вони можуть бути використан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дстрочен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податков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анал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зуються на кожну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тну дату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зменшуються, якщо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дної податкової вигоди 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льше не є ймов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рною.</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(м)</w:t>
      </w:r>
      <w:r w:rsidRPr="0029427A">
        <w:rPr>
          <w:rFonts w:ascii="Courier New" w:eastAsia="Times New Roman" w:hAnsi="Courier New" w:cs="Courier New"/>
          <w:sz w:val="20"/>
          <w:szCs w:val="20"/>
          <w:lang w:val="ru-RU" w:eastAsia="uk-UA"/>
        </w:rPr>
        <w:tab/>
        <w:t>Прибуток на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представляє дан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щодо чистого та скоригованого чистого прибутку на одну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 по своїх простих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ях. Чистий прибуток на одну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 розраховується шляхом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лення прибутку або збитку, що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дноситься до власник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простих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на середньозважену 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простих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що перебувають в 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гу протягом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оду, з урахуванням утримуваних власних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Скоригований чистий прибуток на одну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 розраховується шляхом коригування прибутку або збитку, що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дноситься до власник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простих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й,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середньозваженої 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лькост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простих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в 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гу, з урахуванням утримуваних власних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на вплив ус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х потенц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йних простих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з розбавляючим ефектом, до яких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дносяться боргов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 що можуть бути конвертован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та опц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они на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надан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вникам.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w:t>
      </w:r>
      <w:r w:rsidRPr="0029427A">
        <w:rPr>
          <w:rFonts w:ascii="Courier New" w:eastAsia="Times New Roman" w:hAnsi="Courier New" w:cs="Courier New"/>
          <w:sz w:val="20"/>
          <w:szCs w:val="20"/>
          <w:lang w:val="ru-RU" w:eastAsia="uk-UA"/>
        </w:rPr>
        <w:tab/>
        <w:t>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сегментами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йний сегмент - це компонент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який займається господарською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стю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якого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може отримувати доходи та на який вона може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йснювати витрати, включаючи доходи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 що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дносяться до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й з будь-яким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ншим компонентом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Ус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результати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йних сегмент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регулярно перев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ряються Генеральним директором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з метою прийняття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шень щодо ресурс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розпод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лити на сегмент, та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результат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його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 яких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снує окрема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нансова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(див. 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тку 5).</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 сегмента - це загальна сума витрат, понесених протягом року на придбання основних засоб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нематер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альних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в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ях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 сегментами визначаються як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в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ях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 незалежними сторонами.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w:t>
      </w:r>
      <w:r w:rsidRPr="0029427A">
        <w:rPr>
          <w:rFonts w:ascii="Courier New" w:eastAsia="Times New Roman" w:hAnsi="Courier New" w:cs="Courier New"/>
          <w:sz w:val="20"/>
          <w:szCs w:val="20"/>
          <w:lang w:val="ru-RU" w:eastAsia="uk-UA"/>
        </w:rPr>
        <w:tab/>
        <w:t>Нов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стандарти та тлумачення,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ще не були прийнят</w:t>
      </w:r>
      <w:r w:rsidRPr="00C166DD">
        <w:rPr>
          <w:rFonts w:ascii="Courier New" w:eastAsia="Times New Roman" w:hAnsi="Courier New" w:cs="Courier New"/>
          <w:sz w:val="20"/>
          <w:szCs w:val="20"/>
          <w:lang w:val="en-US" w:eastAsia="uk-UA"/>
        </w:rPr>
        <w:t>i</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Деяк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Стандарти,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до стандарт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Тлумачення ще не набрали чинност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станом на 31 грудня 2013 р.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не застосовувалися при складанн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єї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нансової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З них на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нансову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потенц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йно можуть вплинути 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зазначен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нижче.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планує застосовувати їх тод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коли вони наберуть чинност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МСФЗ 9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нструменти" був випущений в дек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лька етап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передбачається, що цей стандарт зам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нить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жнародний стандарт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нансової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МСБО 39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нструменти: визнання та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нка". Перша частина МСФЗ 9 була випущена у листопад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2009 року та стосується класиф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та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Друга частина, що стосується питань класиф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та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зобов'язань, була опубл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кована у жовтн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2010 року. Остання частина, що стосується 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 хеджування ризик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була опубл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кована у листопад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2013 року.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визнає, що новий стандарт вводить багато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 в 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нансових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нструмент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що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 як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кується, матиме значний вплив на окрему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нансову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Вплив цих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 буде проанал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зовано у ход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проекту по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випуску нових частин стандарту.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не має нам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ру застосовувати цей стандарт достроково.</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до МСБО 32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нструменти: подання - Взаємозал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зобов'язань"роз'яснюють, що суб'єкт господарювання має  законне право на проведення взаємозал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 якщо це право не залежить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майбутньої 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якщо воно може бути захищене позовом як у ход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звичайної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так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 випадку дефолту, неплатоспроможност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чи банкрутства суб'єкта господарювання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х контрагент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є чинними для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чних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що починаються 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чня 2014 р. з обов'язковим ретроспективним застосуванням.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до МСБО 36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 Розкриття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щодо суми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куваного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дшкодування неф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РМСБО опубл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кувала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з метою скасування непередбаченої вимоги, що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ститься в МСФЗ 13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нка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щодо розкриття суми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куваного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дшкодування кожної одиниц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що генерує 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кошти, на яку були розпод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значний гудв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 або нематер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мають невизначен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строки корисного використання. Зг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дно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нами, розкриття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щодо суми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куваного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дшкодування знец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нених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буде необх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дним 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льки в тих випадках, коли сума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куваного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дшкодування базується на справедлив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вирахуванням витрат на вибуття. Дан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ни застосовуються ретроспективно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є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йсними до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чних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що починаються 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чня 2014 р. або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ше. Дозволяється дострокове застосування цих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 а це означає, що вони можуть бути прийнят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водночас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 МСФЗ 13.</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КТМФЗ 21 "Обов'язков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платеж</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стить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щодо 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 обов'язкових платеж</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передбачених вимогами МСБО 37 "Забезпечення, умовн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 та умовн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Це тлумачення визначає обов'язковий плат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 як виплату кошт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суб'єктом господарювання, встановлену урядом зг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 з законодавством. Обов'язков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платеж</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не встановлен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договорами з виконанням в майбутньому або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ншими контрактними домовленостями. Однак, при цьому виплати, передбачен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МСБО 12 "Податки на прибуток", штрафи та пен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а також зобов'язання, що виникають за схемами торг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квотами на викиди, прямо виключен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сфери застосування стандарту. Тлумачення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дтверджує, що суб'єкт господарювання визнає зобов'язання з</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сплати обов'язкового платежу тод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льки тод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коли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дбувається визначена законодавством 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що призводить до виникнення зобов'язання. Суб'єкт господарювання не визнає зобов'язання на будь-яку дату, що настає ран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ше, нав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ть якщо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 не має реальної можливост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уникнути 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що призводить до виникнення зобов'язання. Тлумачення є чинним для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чних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що починаються 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чня 2014 р. або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ше,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застосовується ретроспективно. Дозволено його дострокове застосування.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не має нам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ру застосовувати цей стандарт достроково.</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зноман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"Вдосконалення МСФЗ"проводились окремо по кожному стандарту. Ус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поправки, в результат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яких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дбуваються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в 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пол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щодо подання, визнання чи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набудуть чинност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не ран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ше 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чня 2014 р.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ще не проводила анал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зу можливого впливу цих вдосконалень на її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нансовий стан чи результати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4</w:t>
      </w:r>
      <w:r w:rsidRPr="0029427A">
        <w:rPr>
          <w:rFonts w:ascii="Courier New" w:eastAsia="Times New Roman" w:hAnsi="Courier New" w:cs="Courier New"/>
          <w:sz w:val="20"/>
          <w:szCs w:val="20"/>
          <w:lang w:val="ru-RU" w:eastAsia="uk-UA"/>
        </w:rPr>
        <w:tab/>
        <w:t>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кової пол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тики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w:t>
      </w:r>
      <w:r w:rsidRPr="0029427A">
        <w:rPr>
          <w:rFonts w:ascii="Courier New" w:eastAsia="Times New Roman" w:hAnsi="Courier New" w:cs="Courier New"/>
          <w:sz w:val="20"/>
          <w:szCs w:val="20"/>
          <w:lang w:val="ru-RU" w:eastAsia="uk-UA"/>
        </w:rPr>
        <w:tab/>
        <w:t>Взаємозал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зобов'язань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 з</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нами до МСБО 7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нструменти: Розкриття",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зб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льшила обсяг розкриття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про взаємозал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зобов'язань. Застосування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 до МСФЗ 7 не вплинуло суттєво на цю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нансову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(б)</w:t>
      </w:r>
      <w:r w:rsidRPr="0029427A">
        <w:rPr>
          <w:rFonts w:ascii="Courier New" w:eastAsia="Times New Roman" w:hAnsi="Courier New" w:cs="Courier New"/>
          <w:sz w:val="20"/>
          <w:szCs w:val="20"/>
          <w:lang w:val="ru-RU" w:eastAsia="uk-UA"/>
        </w:rPr>
        <w:tab/>
        <w:t>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нка справедливої вартост</w:t>
      </w:r>
      <w:r w:rsidRPr="00C166DD">
        <w:rPr>
          <w:rFonts w:ascii="Courier New" w:eastAsia="Times New Roman" w:hAnsi="Courier New" w:cs="Courier New"/>
          <w:sz w:val="20"/>
          <w:szCs w:val="20"/>
          <w:lang w:val="en-US" w:eastAsia="uk-UA"/>
        </w:rPr>
        <w:t>i</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МСФЗ 13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нка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зам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нює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щодо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стяться в окремих МСФЗ,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являє собою єдину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 щодо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У цьому стандарт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подається переглянуте визначення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концептуальна основа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 встановлюються вимоги до розкриття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про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нку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МСФЗ 13 не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стить нових вимог щодо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зобов'язань за справедливою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стю, так само як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не скасовує винятк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щодо можливост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стяться в деяких стандартах. Застосування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 та доповнень до МСФЗ 13 не мало значного впливу на цю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нансову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w:t>
      </w:r>
      <w:r w:rsidRPr="0029427A">
        <w:rPr>
          <w:rFonts w:ascii="Courier New" w:eastAsia="Times New Roman" w:hAnsi="Courier New" w:cs="Courier New"/>
          <w:sz w:val="20"/>
          <w:szCs w:val="20"/>
          <w:lang w:val="ru-RU" w:eastAsia="uk-UA"/>
        </w:rPr>
        <w:tab/>
        <w:t xml:space="preserve">Подання статей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ншого сукупного доходу</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та доповнення до МСБО 1 "Подання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Подання статей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ншого сукупного доходу" вимагають, щоб суб'єкт господарювання подавав статт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ншого сукупного прибутку,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можуть бути перекласиф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майбутньому у статт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прибутку або збитку, окремо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тих статей,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коли не будуть перекласиф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 статт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прибутку або збитку. Застосування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 та доповнень до МСБО 1 не мало значного впливу на цю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нансову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5</w:t>
      </w:r>
      <w:r w:rsidRPr="0029427A">
        <w:rPr>
          <w:rFonts w:ascii="Courier New" w:eastAsia="Times New Roman" w:hAnsi="Courier New" w:cs="Courier New"/>
          <w:sz w:val="20"/>
          <w:szCs w:val="20"/>
          <w:lang w:val="ru-RU" w:eastAsia="uk-UA"/>
        </w:rPr>
        <w:tab/>
        <w:t>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сегментами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має три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сегменти, про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йдеться нижче та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є географ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чними сегментами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Географ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чними одиницями є три пивоварн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заводи в Україн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знаходяться у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стах Київ, Льв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Запор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жжя. Предметом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українських сегмент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є виробництво пива та безалкогольних напоїв.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Нижче наведена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щодо результат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кожного сегмента, що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тує. Результати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нюються на основ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ефективност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використання ресурс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кожним сегментом.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про сегменти, щозв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тують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за сегментами на 31 грудня та за роки,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нчилися на зазначену дату, представлена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t>Київ</w:t>
      </w:r>
      <w:r w:rsidRPr="0029427A">
        <w:rPr>
          <w:rFonts w:ascii="Courier New" w:eastAsia="Times New Roman" w:hAnsi="Courier New" w:cs="Courier New"/>
          <w:sz w:val="20"/>
          <w:szCs w:val="20"/>
          <w:lang w:val="ru-RU" w:eastAsia="uk-UA"/>
        </w:rPr>
        <w:tab/>
        <w:t>Льв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r w:rsidRPr="0029427A">
        <w:rPr>
          <w:rFonts w:ascii="Courier New" w:eastAsia="Times New Roman" w:hAnsi="Courier New" w:cs="Courier New"/>
          <w:sz w:val="20"/>
          <w:szCs w:val="20"/>
          <w:lang w:val="ru-RU" w:eastAsia="uk-UA"/>
        </w:rPr>
        <w:tab/>
        <w:t>Запор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жжя</w:t>
      </w:r>
      <w:r w:rsidRPr="0029427A">
        <w:rPr>
          <w:rFonts w:ascii="Courier New" w:eastAsia="Times New Roman" w:hAnsi="Courier New" w:cs="Courier New"/>
          <w:sz w:val="20"/>
          <w:szCs w:val="20"/>
          <w:lang w:val="ru-RU" w:eastAsia="uk-UA"/>
        </w:rPr>
        <w:tab/>
        <w:t>Усього</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2013</w:t>
      </w:r>
      <w:r w:rsidRPr="0029427A">
        <w:rPr>
          <w:rFonts w:ascii="Courier New" w:eastAsia="Times New Roman" w:hAnsi="Courier New" w:cs="Courier New"/>
          <w:sz w:val="20"/>
          <w:szCs w:val="20"/>
          <w:lang w:val="ru-RU" w:eastAsia="uk-UA"/>
        </w:rPr>
        <w:tab/>
        <w:t>2012</w:t>
      </w:r>
      <w:r w:rsidRPr="0029427A">
        <w:rPr>
          <w:rFonts w:ascii="Courier New" w:eastAsia="Times New Roman" w:hAnsi="Courier New" w:cs="Courier New"/>
          <w:sz w:val="20"/>
          <w:szCs w:val="20"/>
          <w:lang w:val="ru-RU" w:eastAsia="uk-UA"/>
        </w:rPr>
        <w:tab/>
        <w:t>2013</w:t>
      </w:r>
      <w:r w:rsidRPr="0029427A">
        <w:rPr>
          <w:rFonts w:ascii="Courier New" w:eastAsia="Times New Roman" w:hAnsi="Courier New" w:cs="Courier New"/>
          <w:sz w:val="20"/>
          <w:szCs w:val="20"/>
          <w:lang w:val="ru-RU" w:eastAsia="uk-UA"/>
        </w:rPr>
        <w:tab/>
        <w:t>2012</w:t>
      </w:r>
      <w:r w:rsidRPr="0029427A">
        <w:rPr>
          <w:rFonts w:ascii="Courier New" w:eastAsia="Times New Roman" w:hAnsi="Courier New" w:cs="Courier New"/>
          <w:sz w:val="20"/>
          <w:szCs w:val="20"/>
          <w:lang w:val="ru-RU" w:eastAsia="uk-UA"/>
        </w:rPr>
        <w:tab/>
        <w:t>2013</w:t>
      </w:r>
      <w:r w:rsidRPr="0029427A">
        <w:rPr>
          <w:rFonts w:ascii="Courier New" w:eastAsia="Times New Roman" w:hAnsi="Courier New" w:cs="Courier New"/>
          <w:sz w:val="20"/>
          <w:szCs w:val="20"/>
          <w:lang w:val="ru-RU" w:eastAsia="uk-UA"/>
        </w:rPr>
        <w:tab/>
        <w:t>2012</w:t>
      </w:r>
      <w:r w:rsidRPr="0029427A">
        <w:rPr>
          <w:rFonts w:ascii="Courier New" w:eastAsia="Times New Roman" w:hAnsi="Courier New" w:cs="Courier New"/>
          <w:sz w:val="20"/>
          <w:szCs w:val="20"/>
          <w:lang w:val="ru-RU" w:eastAsia="uk-UA"/>
        </w:rPr>
        <w:tab/>
        <w:t>2013</w:t>
      </w:r>
      <w:r w:rsidRPr="0029427A">
        <w:rPr>
          <w:rFonts w:ascii="Courier New" w:eastAsia="Times New Roman" w:hAnsi="Courier New" w:cs="Courier New"/>
          <w:sz w:val="20"/>
          <w:szCs w:val="20"/>
          <w:lang w:val="ru-RU" w:eastAsia="uk-UA"/>
        </w:rPr>
        <w:tab/>
        <w:t>2012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Чистий дох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(товар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роб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 послуг)</w:t>
      </w:r>
      <w:r w:rsidRPr="0029427A">
        <w:rPr>
          <w:rFonts w:ascii="Courier New" w:eastAsia="Times New Roman" w:hAnsi="Courier New" w:cs="Courier New"/>
          <w:sz w:val="20"/>
          <w:szCs w:val="20"/>
          <w:lang w:val="ru-RU" w:eastAsia="uk-UA"/>
        </w:rPr>
        <w:tab/>
        <w:t xml:space="preserve">   831,120</w:t>
      </w:r>
      <w:r w:rsidRPr="0029427A">
        <w:rPr>
          <w:rFonts w:ascii="Courier New" w:eastAsia="Times New Roman" w:hAnsi="Courier New" w:cs="Courier New"/>
          <w:sz w:val="20"/>
          <w:szCs w:val="20"/>
          <w:lang w:val="ru-RU" w:eastAsia="uk-UA"/>
        </w:rPr>
        <w:tab/>
        <w:t xml:space="preserve">   748,673 </w:t>
      </w:r>
      <w:r w:rsidRPr="0029427A">
        <w:rPr>
          <w:rFonts w:ascii="Courier New" w:eastAsia="Times New Roman" w:hAnsi="Courier New" w:cs="Courier New"/>
          <w:sz w:val="20"/>
          <w:szCs w:val="20"/>
          <w:lang w:val="ru-RU" w:eastAsia="uk-UA"/>
        </w:rPr>
        <w:tab/>
        <w:t xml:space="preserve">   842,243 </w:t>
      </w:r>
      <w:r w:rsidRPr="0029427A">
        <w:rPr>
          <w:rFonts w:ascii="Courier New" w:eastAsia="Times New Roman" w:hAnsi="Courier New" w:cs="Courier New"/>
          <w:sz w:val="20"/>
          <w:szCs w:val="20"/>
          <w:lang w:val="ru-RU" w:eastAsia="uk-UA"/>
        </w:rPr>
        <w:tab/>
        <w:t xml:space="preserve">      785,511 </w:t>
      </w:r>
      <w:r w:rsidRPr="0029427A">
        <w:rPr>
          <w:rFonts w:ascii="Courier New" w:eastAsia="Times New Roman" w:hAnsi="Courier New" w:cs="Courier New"/>
          <w:sz w:val="20"/>
          <w:szCs w:val="20"/>
          <w:lang w:val="ru-RU" w:eastAsia="uk-UA"/>
        </w:rPr>
        <w:tab/>
        <w:t xml:space="preserve">   1,801,811 </w:t>
      </w:r>
      <w:r w:rsidRPr="0029427A">
        <w:rPr>
          <w:rFonts w:ascii="Courier New" w:eastAsia="Times New Roman" w:hAnsi="Courier New" w:cs="Courier New"/>
          <w:sz w:val="20"/>
          <w:szCs w:val="20"/>
          <w:lang w:val="ru-RU" w:eastAsia="uk-UA"/>
        </w:rPr>
        <w:tab/>
        <w:t xml:space="preserve">   1,791,812 </w:t>
      </w:r>
      <w:r w:rsidRPr="0029427A">
        <w:rPr>
          <w:rFonts w:ascii="Courier New" w:eastAsia="Times New Roman" w:hAnsi="Courier New" w:cs="Courier New"/>
          <w:sz w:val="20"/>
          <w:szCs w:val="20"/>
          <w:lang w:val="ru-RU" w:eastAsia="uk-UA"/>
        </w:rPr>
        <w:tab/>
        <w:t xml:space="preserve">   3,475,174 </w:t>
      </w:r>
      <w:r w:rsidRPr="0029427A">
        <w:rPr>
          <w:rFonts w:ascii="Courier New" w:eastAsia="Times New Roman" w:hAnsi="Courier New" w:cs="Courier New"/>
          <w:sz w:val="20"/>
          <w:szCs w:val="20"/>
          <w:lang w:val="ru-RU" w:eastAsia="uk-UA"/>
        </w:rPr>
        <w:tab/>
        <w:t xml:space="preserve">   3,325,996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Процентний дох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w:t>
      </w:r>
      <w:r w:rsidRPr="0029427A">
        <w:rPr>
          <w:rFonts w:ascii="Courier New" w:eastAsia="Times New Roman" w:hAnsi="Courier New" w:cs="Courier New"/>
          <w:sz w:val="20"/>
          <w:szCs w:val="20"/>
          <w:lang w:val="ru-RU" w:eastAsia="uk-UA"/>
        </w:rPr>
        <w:tab/>
        <w:t xml:space="preserve">           1,570 </w:t>
      </w:r>
      <w:r w:rsidRPr="0029427A">
        <w:rPr>
          <w:rFonts w:ascii="Courier New" w:eastAsia="Times New Roman" w:hAnsi="Courier New" w:cs="Courier New"/>
          <w:sz w:val="20"/>
          <w:szCs w:val="20"/>
          <w:lang w:val="ru-RU" w:eastAsia="uk-UA"/>
        </w:rPr>
        <w:tab/>
        <w:t xml:space="preserve">           830 </w:t>
      </w:r>
      <w:r w:rsidRPr="0029427A">
        <w:rPr>
          <w:rFonts w:ascii="Courier New" w:eastAsia="Times New Roman" w:hAnsi="Courier New" w:cs="Courier New"/>
          <w:sz w:val="20"/>
          <w:szCs w:val="20"/>
          <w:lang w:val="ru-RU" w:eastAsia="uk-UA"/>
        </w:rPr>
        <w:tab/>
        <w:t xml:space="preserve">           7 </w:t>
      </w:r>
      <w:r w:rsidRPr="0029427A">
        <w:rPr>
          <w:rFonts w:ascii="Courier New" w:eastAsia="Times New Roman" w:hAnsi="Courier New" w:cs="Courier New"/>
          <w:sz w:val="20"/>
          <w:szCs w:val="20"/>
          <w:lang w:val="ru-RU" w:eastAsia="uk-UA"/>
        </w:rPr>
        <w:tab/>
        <w:t xml:space="preserve">               11 </w:t>
      </w:r>
      <w:r w:rsidRPr="0029427A">
        <w:rPr>
          <w:rFonts w:ascii="Courier New" w:eastAsia="Times New Roman" w:hAnsi="Courier New" w:cs="Courier New"/>
          <w:sz w:val="20"/>
          <w:szCs w:val="20"/>
          <w:lang w:val="ru-RU" w:eastAsia="uk-UA"/>
        </w:rPr>
        <w:tab/>
        <w:t>45,091</w:t>
      </w:r>
      <w:r w:rsidRPr="0029427A">
        <w:rPr>
          <w:rFonts w:ascii="Courier New" w:eastAsia="Times New Roman" w:hAnsi="Courier New" w:cs="Courier New"/>
          <w:sz w:val="20"/>
          <w:szCs w:val="20"/>
          <w:lang w:val="ru-RU" w:eastAsia="uk-UA"/>
        </w:rPr>
        <w:tab/>
        <w:t xml:space="preserve">        24,829 </w:t>
      </w:r>
      <w:r w:rsidRPr="0029427A">
        <w:rPr>
          <w:rFonts w:ascii="Courier New" w:eastAsia="Times New Roman" w:hAnsi="Courier New" w:cs="Courier New"/>
          <w:sz w:val="20"/>
          <w:szCs w:val="20"/>
          <w:lang w:val="ru-RU" w:eastAsia="uk-UA"/>
        </w:rPr>
        <w:tab/>
        <w:t>46,668</w:t>
      </w:r>
      <w:r w:rsidRPr="0029427A">
        <w:rPr>
          <w:rFonts w:ascii="Courier New" w:eastAsia="Times New Roman" w:hAnsi="Courier New" w:cs="Courier New"/>
          <w:sz w:val="20"/>
          <w:szCs w:val="20"/>
          <w:lang w:val="ru-RU" w:eastAsia="uk-UA"/>
        </w:rPr>
        <w:tab/>
        <w:t xml:space="preserve">        25,670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Витрати на виплату процент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r w:rsidRPr="0029427A">
        <w:rPr>
          <w:rFonts w:ascii="Courier New" w:eastAsia="Times New Roman" w:hAnsi="Courier New" w:cs="Courier New"/>
          <w:sz w:val="20"/>
          <w:szCs w:val="20"/>
          <w:lang w:val="ru-RU" w:eastAsia="uk-UA"/>
        </w:rPr>
        <w:tab/>
        <w:t xml:space="preserve">                - </w:t>
      </w:r>
      <w:r w:rsidRPr="0029427A">
        <w:rPr>
          <w:rFonts w:ascii="Courier New" w:eastAsia="Times New Roman" w:hAnsi="Courier New" w:cs="Courier New"/>
          <w:sz w:val="20"/>
          <w:szCs w:val="20"/>
          <w:lang w:val="ru-RU" w:eastAsia="uk-UA"/>
        </w:rPr>
        <w:tab/>
        <w:t xml:space="preserve">                - </w:t>
      </w:r>
      <w:r w:rsidRPr="0029427A">
        <w:rPr>
          <w:rFonts w:ascii="Courier New" w:eastAsia="Times New Roman" w:hAnsi="Courier New" w:cs="Courier New"/>
          <w:sz w:val="20"/>
          <w:szCs w:val="20"/>
          <w:lang w:val="ru-RU" w:eastAsia="uk-UA"/>
        </w:rPr>
        <w:tab/>
        <w:t xml:space="preserve">                - </w:t>
      </w:r>
      <w:r w:rsidRPr="0029427A">
        <w:rPr>
          <w:rFonts w:ascii="Courier New" w:eastAsia="Times New Roman" w:hAnsi="Courier New" w:cs="Courier New"/>
          <w:sz w:val="20"/>
          <w:szCs w:val="20"/>
          <w:lang w:val="ru-RU" w:eastAsia="uk-UA"/>
        </w:rPr>
        <w:tab/>
        <w:t xml:space="preserve">                 -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(1,162)</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(1,162)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Знос та амортизац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w:t>
      </w:r>
      <w:r w:rsidRPr="0029427A">
        <w:rPr>
          <w:rFonts w:ascii="Courier New" w:eastAsia="Times New Roman" w:hAnsi="Courier New" w:cs="Courier New"/>
          <w:sz w:val="20"/>
          <w:szCs w:val="20"/>
          <w:lang w:val="ru-RU" w:eastAsia="uk-UA"/>
        </w:rPr>
        <w:tab/>
        <w:t xml:space="preserve">   (118,649)</w:t>
      </w:r>
      <w:r w:rsidRPr="0029427A">
        <w:rPr>
          <w:rFonts w:ascii="Courier New" w:eastAsia="Times New Roman" w:hAnsi="Courier New" w:cs="Courier New"/>
          <w:sz w:val="20"/>
          <w:szCs w:val="20"/>
          <w:lang w:val="ru-RU" w:eastAsia="uk-UA"/>
        </w:rPr>
        <w:tab/>
        <w:t xml:space="preserve">   (111,290)</w:t>
      </w:r>
      <w:r w:rsidRPr="0029427A">
        <w:rPr>
          <w:rFonts w:ascii="Courier New" w:eastAsia="Times New Roman" w:hAnsi="Courier New" w:cs="Courier New"/>
          <w:sz w:val="20"/>
          <w:szCs w:val="20"/>
          <w:lang w:val="ru-RU" w:eastAsia="uk-UA"/>
        </w:rPr>
        <w:tab/>
        <w:t xml:space="preserve">   (57,755)</w:t>
      </w:r>
      <w:r w:rsidRPr="0029427A">
        <w:rPr>
          <w:rFonts w:ascii="Courier New" w:eastAsia="Times New Roman" w:hAnsi="Courier New" w:cs="Courier New"/>
          <w:sz w:val="20"/>
          <w:szCs w:val="20"/>
          <w:lang w:val="ru-RU" w:eastAsia="uk-UA"/>
        </w:rPr>
        <w:tab/>
        <w:t xml:space="preserve">      (57,651)</w:t>
      </w:r>
      <w:r w:rsidRPr="0029427A">
        <w:rPr>
          <w:rFonts w:ascii="Courier New" w:eastAsia="Times New Roman" w:hAnsi="Courier New" w:cs="Courier New"/>
          <w:sz w:val="20"/>
          <w:szCs w:val="20"/>
          <w:lang w:val="ru-RU" w:eastAsia="uk-UA"/>
        </w:rPr>
        <w:tab/>
        <w:t xml:space="preserve">    (119,173)</w:t>
      </w:r>
      <w:r w:rsidRPr="0029427A">
        <w:rPr>
          <w:rFonts w:ascii="Courier New" w:eastAsia="Times New Roman" w:hAnsi="Courier New" w:cs="Courier New"/>
          <w:sz w:val="20"/>
          <w:szCs w:val="20"/>
          <w:lang w:val="ru-RU" w:eastAsia="uk-UA"/>
        </w:rPr>
        <w:tab/>
        <w:t xml:space="preserve">    (123,668)</w:t>
      </w:r>
      <w:r w:rsidRPr="0029427A">
        <w:rPr>
          <w:rFonts w:ascii="Courier New" w:eastAsia="Times New Roman" w:hAnsi="Courier New" w:cs="Courier New"/>
          <w:sz w:val="20"/>
          <w:szCs w:val="20"/>
          <w:lang w:val="ru-RU" w:eastAsia="uk-UA"/>
        </w:rPr>
        <w:tab/>
        <w:t xml:space="preserve">    (295,577)</w:t>
      </w:r>
      <w:r w:rsidRPr="0029427A">
        <w:rPr>
          <w:rFonts w:ascii="Courier New" w:eastAsia="Times New Roman" w:hAnsi="Courier New" w:cs="Courier New"/>
          <w:sz w:val="20"/>
          <w:szCs w:val="20"/>
          <w:lang w:val="ru-RU" w:eastAsia="uk-UA"/>
        </w:rPr>
        <w:tab/>
        <w:t xml:space="preserve">    (292,609)</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Прибуток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сегмента, що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тує,</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до оподаткування податком на</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прибуток</w:t>
      </w:r>
      <w:r w:rsidRPr="0029427A">
        <w:rPr>
          <w:rFonts w:ascii="Courier New" w:eastAsia="Times New Roman" w:hAnsi="Courier New" w:cs="Courier New"/>
          <w:sz w:val="20"/>
          <w:szCs w:val="20"/>
          <w:lang w:val="ru-RU" w:eastAsia="uk-UA"/>
        </w:rPr>
        <w:tab/>
        <w:t xml:space="preserve">      174,354 </w:t>
      </w:r>
      <w:r w:rsidRPr="0029427A">
        <w:rPr>
          <w:rFonts w:ascii="Courier New" w:eastAsia="Times New Roman" w:hAnsi="Courier New" w:cs="Courier New"/>
          <w:sz w:val="20"/>
          <w:szCs w:val="20"/>
          <w:lang w:val="ru-RU" w:eastAsia="uk-UA"/>
        </w:rPr>
        <w:tab/>
        <w:t xml:space="preserve">      50,838 </w:t>
      </w:r>
      <w:r w:rsidRPr="0029427A">
        <w:rPr>
          <w:rFonts w:ascii="Courier New" w:eastAsia="Times New Roman" w:hAnsi="Courier New" w:cs="Courier New"/>
          <w:sz w:val="20"/>
          <w:szCs w:val="20"/>
          <w:lang w:val="ru-RU" w:eastAsia="uk-UA"/>
        </w:rPr>
        <w:tab/>
        <w:t xml:space="preserve">      190,204 </w:t>
      </w:r>
      <w:r w:rsidRPr="0029427A">
        <w:rPr>
          <w:rFonts w:ascii="Courier New" w:eastAsia="Times New Roman" w:hAnsi="Courier New" w:cs="Courier New"/>
          <w:sz w:val="20"/>
          <w:szCs w:val="20"/>
          <w:lang w:val="ru-RU" w:eastAsia="uk-UA"/>
        </w:rPr>
        <w:tab/>
        <w:t xml:space="preserve">      223,594 </w:t>
      </w:r>
      <w:r w:rsidRPr="0029427A">
        <w:rPr>
          <w:rFonts w:ascii="Courier New" w:eastAsia="Times New Roman" w:hAnsi="Courier New" w:cs="Courier New"/>
          <w:sz w:val="20"/>
          <w:szCs w:val="20"/>
          <w:lang w:val="ru-RU" w:eastAsia="uk-UA"/>
        </w:rPr>
        <w:tab/>
        <w:t xml:space="preserve">      427,959 </w:t>
      </w:r>
      <w:r w:rsidRPr="0029427A">
        <w:rPr>
          <w:rFonts w:ascii="Courier New" w:eastAsia="Times New Roman" w:hAnsi="Courier New" w:cs="Courier New"/>
          <w:sz w:val="20"/>
          <w:szCs w:val="20"/>
          <w:lang w:val="ru-RU" w:eastAsia="uk-UA"/>
        </w:rPr>
        <w:tab/>
        <w:t xml:space="preserve">      410,398 </w:t>
      </w:r>
      <w:r w:rsidRPr="0029427A">
        <w:rPr>
          <w:rFonts w:ascii="Courier New" w:eastAsia="Times New Roman" w:hAnsi="Courier New" w:cs="Courier New"/>
          <w:sz w:val="20"/>
          <w:szCs w:val="20"/>
          <w:lang w:val="ru-RU" w:eastAsia="uk-UA"/>
        </w:rPr>
        <w:tab/>
        <w:t xml:space="preserve">      792,517 </w:t>
      </w:r>
      <w:r w:rsidRPr="0029427A">
        <w:rPr>
          <w:rFonts w:ascii="Courier New" w:eastAsia="Times New Roman" w:hAnsi="Courier New" w:cs="Courier New"/>
          <w:sz w:val="20"/>
          <w:szCs w:val="20"/>
          <w:lang w:val="ru-RU" w:eastAsia="uk-UA"/>
        </w:rPr>
        <w:tab/>
        <w:t xml:space="preserve">      684,830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 </w:t>
      </w:r>
      <w:r w:rsidRPr="0029427A">
        <w:rPr>
          <w:rFonts w:ascii="Courier New" w:eastAsia="Times New Roman" w:hAnsi="Courier New" w:cs="Courier New"/>
          <w:sz w:val="20"/>
          <w:szCs w:val="20"/>
          <w:lang w:val="ru-RU" w:eastAsia="uk-UA"/>
        </w:rPr>
        <w:tab/>
        <w:t xml:space="preserve">                 -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Активи сегмента, що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тує</w:t>
      </w:r>
      <w:r w:rsidRPr="0029427A">
        <w:rPr>
          <w:rFonts w:ascii="Courier New" w:eastAsia="Times New Roman" w:hAnsi="Courier New" w:cs="Courier New"/>
          <w:sz w:val="20"/>
          <w:szCs w:val="20"/>
          <w:lang w:val="ru-RU" w:eastAsia="uk-UA"/>
        </w:rPr>
        <w:tab/>
        <w:t xml:space="preserve">    1,457,038 </w:t>
      </w:r>
      <w:r w:rsidRPr="0029427A">
        <w:rPr>
          <w:rFonts w:ascii="Courier New" w:eastAsia="Times New Roman" w:hAnsi="Courier New" w:cs="Courier New"/>
          <w:sz w:val="20"/>
          <w:szCs w:val="20"/>
          <w:lang w:val="ru-RU" w:eastAsia="uk-UA"/>
        </w:rPr>
        <w:tab/>
        <w:t xml:space="preserve">    963,190 </w:t>
      </w:r>
      <w:r w:rsidRPr="0029427A">
        <w:rPr>
          <w:rFonts w:ascii="Courier New" w:eastAsia="Times New Roman" w:hAnsi="Courier New" w:cs="Courier New"/>
          <w:sz w:val="20"/>
          <w:szCs w:val="20"/>
          <w:lang w:val="ru-RU" w:eastAsia="uk-UA"/>
        </w:rPr>
        <w:tab/>
        <w:t xml:space="preserve">    757,032 </w:t>
      </w:r>
      <w:r w:rsidRPr="0029427A">
        <w:rPr>
          <w:rFonts w:ascii="Courier New" w:eastAsia="Times New Roman" w:hAnsi="Courier New" w:cs="Courier New"/>
          <w:sz w:val="20"/>
          <w:szCs w:val="20"/>
          <w:lang w:val="ru-RU" w:eastAsia="uk-UA"/>
        </w:rPr>
        <w:tab/>
        <w:t xml:space="preserve">      373,728 </w:t>
      </w:r>
      <w:r w:rsidRPr="0029427A">
        <w:rPr>
          <w:rFonts w:ascii="Courier New" w:eastAsia="Times New Roman" w:hAnsi="Courier New" w:cs="Courier New"/>
          <w:sz w:val="20"/>
          <w:szCs w:val="20"/>
          <w:lang w:val="ru-RU" w:eastAsia="uk-UA"/>
        </w:rPr>
        <w:tab/>
        <w:t xml:space="preserve">   1,757,935 </w:t>
      </w:r>
      <w:r w:rsidRPr="0029427A">
        <w:rPr>
          <w:rFonts w:ascii="Courier New" w:eastAsia="Times New Roman" w:hAnsi="Courier New" w:cs="Courier New"/>
          <w:sz w:val="20"/>
          <w:szCs w:val="20"/>
          <w:lang w:val="ru-RU" w:eastAsia="uk-UA"/>
        </w:rPr>
        <w:tab/>
        <w:t xml:space="preserve">   1,977,196 </w:t>
      </w:r>
      <w:r w:rsidRPr="0029427A">
        <w:rPr>
          <w:rFonts w:ascii="Courier New" w:eastAsia="Times New Roman" w:hAnsi="Courier New" w:cs="Courier New"/>
          <w:sz w:val="20"/>
          <w:szCs w:val="20"/>
          <w:lang w:val="ru-RU" w:eastAsia="uk-UA"/>
        </w:rPr>
        <w:tab/>
        <w:t xml:space="preserve">   3,972,005 </w:t>
      </w:r>
      <w:r w:rsidRPr="0029427A">
        <w:rPr>
          <w:rFonts w:ascii="Courier New" w:eastAsia="Times New Roman" w:hAnsi="Courier New" w:cs="Courier New"/>
          <w:sz w:val="20"/>
          <w:szCs w:val="20"/>
          <w:lang w:val="ru-RU" w:eastAsia="uk-UA"/>
        </w:rPr>
        <w:tab/>
        <w:t xml:space="preserve">   3,314,114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w:t>
      </w:r>
      <w:r w:rsidRPr="0029427A">
        <w:rPr>
          <w:rFonts w:ascii="Courier New" w:eastAsia="Times New Roman" w:hAnsi="Courier New" w:cs="Courier New"/>
          <w:sz w:val="20"/>
          <w:szCs w:val="20"/>
          <w:lang w:val="ru-RU" w:eastAsia="uk-UA"/>
        </w:rPr>
        <w:tab/>
        <w:t xml:space="preserve">    103,836 </w:t>
      </w:r>
      <w:r w:rsidRPr="0029427A">
        <w:rPr>
          <w:rFonts w:ascii="Courier New" w:eastAsia="Times New Roman" w:hAnsi="Courier New" w:cs="Courier New"/>
          <w:sz w:val="20"/>
          <w:szCs w:val="20"/>
          <w:lang w:val="ru-RU" w:eastAsia="uk-UA"/>
        </w:rPr>
        <w:tab/>
        <w:t xml:space="preserve">    161,246 </w:t>
      </w:r>
      <w:r w:rsidRPr="0029427A">
        <w:rPr>
          <w:rFonts w:ascii="Courier New" w:eastAsia="Times New Roman" w:hAnsi="Courier New" w:cs="Courier New"/>
          <w:sz w:val="20"/>
          <w:szCs w:val="20"/>
          <w:lang w:val="ru-RU" w:eastAsia="uk-UA"/>
        </w:rPr>
        <w:tab/>
        <w:t xml:space="preserve">    69,868 </w:t>
      </w:r>
      <w:r w:rsidRPr="0029427A">
        <w:rPr>
          <w:rFonts w:ascii="Courier New" w:eastAsia="Times New Roman" w:hAnsi="Courier New" w:cs="Courier New"/>
          <w:sz w:val="20"/>
          <w:szCs w:val="20"/>
          <w:lang w:val="ru-RU" w:eastAsia="uk-UA"/>
        </w:rPr>
        <w:tab/>
        <w:t xml:space="preserve">        63,035 </w:t>
      </w:r>
      <w:r w:rsidRPr="0029427A">
        <w:rPr>
          <w:rFonts w:ascii="Courier New" w:eastAsia="Times New Roman" w:hAnsi="Courier New" w:cs="Courier New"/>
          <w:sz w:val="20"/>
          <w:szCs w:val="20"/>
          <w:lang w:val="ru-RU" w:eastAsia="uk-UA"/>
        </w:rPr>
        <w:tab/>
        <w:t xml:space="preserve">      67,417 </w:t>
      </w:r>
      <w:r w:rsidRPr="0029427A">
        <w:rPr>
          <w:rFonts w:ascii="Courier New" w:eastAsia="Times New Roman" w:hAnsi="Courier New" w:cs="Courier New"/>
          <w:sz w:val="20"/>
          <w:szCs w:val="20"/>
          <w:lang w:val="ru-RU" w:eastAsia="uk-UA"/>
        </w:rPr>
        <w:tab/>
        <w:t xml:space="preserve">      144,646 </w:t>
      </w:r>
      <w:r w:rsidRPr="0029427A">
        <w:rPr>
          <w:rFonts w:ascii="Courier New" w:eastAsia="Times New Roman" w:hAnsi="Courier New" w:cs="Courier New"/>
          <w:sz w:val="20"/>
          <w:szCs w:val="20"/>
          <w:lang w:val="ru-RU" w:eastAsia="uk-UA"/>
        </w:rPr>
        <w:tab/>
        <w:t xml:space="preserve">      241,121 </w:t>
      </w:r>
      <w:r w:rsidRPr="0029427A">
        <w:rPr>
          <w:rFonts w:ascii="Courier New" w:eastAsia="Times New Roman" w:hAnsi="Courier New" w:cs="Courier New"/>
          <w:sz w:val="20"/>
          <w:szCs w:val="20"/>
          <w:lang w:val="ru-RU" w:eastAsia="uk-UA"/>
        </w:rPr>
        <w:tab/>
        <w:t xml:space="preserve">      368,927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Зобов'язання сегмента, що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тує</w:t>
      </w:r>
      <w:r w:rsidRPr="0029427A">
        <w:rPr>
          <w:rFonts w:ascii="Courier New" w:eastAsia="Times New Roman" w:hAnsi="Courier New" w:cs="Courier New"/>
          <w:sz w:val="20"/>
          <w:szCs w:val="20"/>
          <w:lang w:val="ru-RU" w:eastAsia="uk-UA"/>
        </w:rPr>
        <w:tab/>
        <w:t xml:space="preserve">    485,911 </w:t>
      </w:r>
      <w:r w:rsidRPr="0029427A">
        <w:rPr>
          <w:rFonts w:ascii="Courier New" w:eastAsia="Times New Roman" w:hAnsi="Courier New" w:cs="Courier New"/>
          <w:sz w:val="20"/>
          <w:szCs w:val="20"/>
          <w:lang w:val="ru-RU" w:eastAsia="uk-UA"/>
        </w:rPr>
        <w:tab/>
        <w:t xml:space="preserve">    256,651 </w:t>
      </w:r>
      <w:r w:rsidRPr="0029427A">
        <w:rPr>
          <w:rFonts w:ascii="Courier New" w:eastAsia="Times New Roman" w:hAnsi="Courier New" w:cs="Courier New"/>
          <w:sz w:val="20"/>
          <w:szCs w:val="20"/>
          <w:lang w:val="ru-RU" w:eastAsia="uk-UA"/>
        </w:rPr>
        <w:tab/>
        <w:t xml:space="preserve">    141,059 </w:t>
      </w:r>
      <w:r w:rsidRPr="0029427A">
        <w:rPr>
          <w:rFonts w:ascii="Courier New" w:eastAsia="Times New Roman" w:hAnsi="Courier New" w:cs="Courier New"/>
          <w:sz w:val="20"/>
          <w:szCs w:val="20"/>
          <w:lang w:val="ru-RU" w:eastAsia="uk-UA"/>
        </w:rPr>
        <w:tab/>
        <w:t xml:space="preserve">        73,901 </w:t>
      </w:r>
      <w:r w:rsidRPr="0029427A">
        <w:rPr>
          <w:rFonts w:ascii="Courier New" w:eastAsia="Times New Roman" w:hAnsi="Courier New" w:cs="Courier New"/>
          <w:sz w:val="20"/>
          <w:szCs w:val="20"/>
          <w:lang w:val="ru-RU" w:eastAsia="uk-UA"/>
        </w:rPr>
        <w:tab/>
        <w:t xml:space="preserve">      99,804 </w:t>
      </w:r>
      <w:r w:rsidRPr="0029427A">
        <w:rPr>
          <w:rFonts w:ascii="Courier New" w:eastAsia="Times New Roman" w:hAnsi="Courier New" w:cs="Courier New"/>
          <w:sz w:val="20"/>
          <w:szCs w:val="20"/>
          <w:lang w:val="ru-RU" w:eastAsia="uk-UA"/>
        </w:rPr>
        <w:tab/>
        <w:t xml:space="preserve">      359,479 </w:t>
      </w:r>
      <w:r w:rsidRPr="0029427A">
        <w:rPr>
          <w:rFonts w:ascii="Courier New" w:eastAsia="Times New Roman" w:hAnsi="Courier New" w:cs="Courier New"/>
          <w:sz w:val="20"/>
          <w:szCs w:val="20"/>
          <w:lang w:val="ru-RU" w:eastAsia="uk-UA"/>
        </w:rPr>
        <w:tab/>
        <w:t xml:space="preserve">      726,774 </w:t>
      </w:r>
      <w:r w:rsidRPr="0029427A">
        <w:rPr>
          <w:rFonts w:ascii="Courier New" w:eastAsia="Times New Roman" w:hAnsi="Courier New" w:cs="Courier New"/>
          <w:sz w:val="20"/>
          <w:szCs w:val="20"/>
          <w:lang w:val="ru-RU" w:eastAsia="uk-UA"/>
        </w:rPr>
        <w:tab/>
        <w:t xml:space="preserve">      690,031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Основн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споживач</w:t>
      </w:r>
      <w:r w:rsidRPr="00C166DD">
        <w:rPr>
          <w:rFonts w:ascii="Courier New" w:eastAsia="Times New Roman" w:hAnsi="Courier New" w:cs="Courier New"/>
          <w:sz w:val="20"/>
          <w:szCs w:val="20"/>
          <w:lang w:val="en-US" w:eastAsia="uk-UA"/>
        </w:rPr>
        <w:t>i</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У 2013 та 2012 роках на жодного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 споживач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не припадало 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льше 10%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загальної суми чистого доходу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(товар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роб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 послуг).</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6</w:t>
      </w:r>
      <w:r w:rsidRPr="0029427A">
        <w:rPr>
          <w:rFonts w:ascii="Courier New" w:eastAsia="Times New Roman" w:hAnsi="Courier New" w:cs="Courier New"/>
          <w:sz w:val="20"/>
          <w:szCs w:val="20"/>
          <w:lang w:val="ru-RU" w:eastAsia="uk-UA"/>
        </w:rPr>
        <w:tab/>
        <w:t>Основн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засоби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Рух основних засоб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за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нчився 31 грудня 2013 р., представлений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Буд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,земельн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лянки, споруди та передавальн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пристрої</w:t>
      </w:r>
      <w:r w:rsidRPr="0029427A">
        <w:rPr>
          <w:rFonts w:ascii="Courier New" w:eastAsia="Times New Roman" w:hAnsi="Courier New" w:cs="Courier New"/>
          <w:sz w:val="20"/>
          <w:szCs w:val="20"/>
          <w:lang w:val="ru-RU" w:eastAsia="uk-UA"/>
        </w:rPr>
        <w:tab/>
        <w:t>Машини та обладнання</w:t>
      </w:r>
      <w:r w:rsidRPr="0029427A">
        <w:rPr>
          <w:rFonts w:ascii="Courier New" w:eastAsia="Times New Roman" w:hAnsi="Courier New" w:cs="Courier New"/>
          <w:sz w:val="20"/>
          <w:szCs w:val="20"/>
          <w:lang w:val="ru-RU" w:eastAsia="uk-UA"/>
        </w:rPr>
        <w:tab/>
        <w:t>Пакувальн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матер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али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тара</w:t>
      </w:r>
      <w:r w:rsidRPr="0029427A">
        <w:rPr>
          <w:rFonts w:ascii="Courier New" w:eastAsia="Times New Roman" w:hAnsi="Courier New" w:cs="Courier New"/>
          <w:sz w:val="20"/>
          <w:szCs w:val="20"/>
          <w:lang w:val="ru-RU" w:eastAsia="uk-UA"/>
        </w:rPr>
        <w:tab/>
        <w:t xml:space="preserve">Приладдя та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нвентар</w:t>
      </w:r>
      <w:r w:rsidRPr="0029427A">
        <w:rPr>
          <w:rFonts w:ascii="Courier New" w:eastAsia="Times New Roman" w:hAnsi="Courier New" w:cs="Courier New"/>
          <w:sz w:val="20"/>
          <w:szCs w:val="20"/>
          <w:lang w:val="ru-RU" w:eastAsia="uk-UA"/>
        </w:rPr>
        <w:tab/>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основн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засоби</w:t>
      </w:r>
      <w:r w:rsidRPr="0029427A">
        <w:rPr>
          <w:rFonts w:ascii="Courier New" w:eastAsia="Times New Roman" w:hAnsi="Courier New" w:cs="Courier New"/>
          <w:sz w:val="20"/>
          <w:szCs w:val="20"/>
          <w:lang w:val="ru-RU" w:eastAsia="uk-UA"/>
        </w:rPr>
        <w:tab/>
        <w:t>Незавершен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нвестиц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r w:rsidRPr="0029427A">
        <w:rPr>
          <w:rFonts w:ascii="Courier New" w:eastAsia="Times New Roman" w:hAnsi="Courier New" w:cs="Courier New"/>
          <w:sz w:val="20"/>
          <w:szCs w:val="20"/>
          <w:lang w:val="ru-RU" w:eastAsia="uk-UA"/>
        </w:rPr>
        <w:tab/>
        <w:t>Усього</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Перв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чня 2013 р.</w:t>
      </w:r>
      <w:r w:rsidRPr="0029427A">
        <w:rPr>
          <w:rFonts w:ascii="Courier New" w:eastAsia="Times New Roman" w:hAnsi="Courier New" w:cs="Courier New"/>
          <w:sz w:val="20"/>
          <w:szCs w:val="20"/>
          <w:lang w:val="ru-RU" w:eastAsia="uk-UA"/>
        </w:rPr>
        <w:tab/>
        <w:t>669,658</w:t>
      </w:r>
      <w:r w:rsidRPr="0029427A">
        <w:rPr>
          <w:rFonts w:ascii="Courier New" w:eastAsia="Times New Roman" w:hAnsi="Courier New" w:cs="Courier New"/>
          <w:sz w:val="20"/>
          <w:szCs w:val="20"/>
          <w:lang w:val="ru-RU" w:eastAsia="uk-UA"/>
        </w:rPr>
        <w:tab/>
        <w:t>2,435,702</w:t>
      </w:r>
      <w:r w:rsidRPr="0029427A">
        <w:rPr>
          <w:rFonts w:ascii="Courier New" w:eastAsia="Times New Roman" w:hAnsi="Courier New" w:cs="Courier New"/>
          <w:sz w:val="20"/>
          <w:szCs w:val="20"/>
          <w:lang w:val="ru-RU" w:eastAsia="uk-UA"/>
        </w:rPr>
        <w:tab/>
        <w:t>194,469</w:t>
      </w:r>
      <w:r w:rsidRPr="0029427A">
        <w:rPr>
          <w:rFonts w:ascii="Courier New" w:eastAsia="Times New Roman" w:hAnsi="Courier New" w:cs="Courier New"/>
          <w:sz w:val="20"/>
          <w:szCs w:val="20"/>
          <w:lang w:val="ru-RU" w:eastAsia="uk-UA"/>
        </w:rPr>
        <w:tab/>
        <w:t>64,636</w:t>
      </w:r>
      <w:r w:rsidRPr="0029427A">
        <w:rPr>
          <w:rFonts w:ascii="Courier New" w:eastAsia="Times New Roman" w:hAnsi="Courier New" w:cs="Courier New"/>
          <w:sz w:val="20"/>
          <w:szCs w:val="20"/>
          <w:lang w:val="ru-RU" w:eastAsia="uk-UA"/>
        </w:rPr>
        <w:tab/>
        <w:t>60,144</w:t>
      </w:r>
      <w:r w:rsidRPr="0029427A">
        <w:rPr>
          <w:rFonts w:ascii="Courier New" w:eastAsia="Times New Roman" w:hAnsi="Courier New" w:cs="Courier New"/>
          <w:sz w:val="20"/>
          <w:szCs w:val="20"/>
          <w:lang w:val="ru-RU" w:eastAsia="uk-UA"/>
        </w:rPr>
        <w:tab/>
        <w:t>82,327</w:t>
      </w:r>
      <w:r w:rsidRPr="0029427A">
        <w:rPr>
          <w:rFonts w:ascii="Courier New" w:eastAsia="Times New Roman" w:hAnsi="Courier New" w:cs="Courier New"/>
          <w:sz w:val="20"/>
          <w:szCs w:val="20"/>
          <w:lang w:val="ru-RU" w:eastAsia="uk-UA"/>
        </w:rPr>
        <w:tab/>
        <w:t>3,506,936</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Надходження</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23,870</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136,188</w:t>
      </w:r>
      <w:r w:rsidRPr="0029427A">
        <w:rPr>
          <w:rFonts w:ascii="Courier New" w:eastAsia="Times New Roman" w:hAnsi="Courier New" w:cs="Courier New"/>
          <w:sz w:val="20"/>
          <w:szCs w:val="20"/>
          <w:lang w:val="ru-RU" w:eastAsia="uk-UA"/>
        </w:rPr>
        <w:tab/>
        <w:t>160,058</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Передач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ab/>
        <w:t>24,022</w:t>
      </w:r>
      <w:r w:rsidRPr="0029427A">
        <w:rPr>
          <w:rFonts w:ascii="Courier New" w:eastAsia="Times New Roman" w:hAnsi="Courier New" w:cs="Courier New"/>
          <w:sz w:val="20"/>
          <w:szCs w:val="20"/>
          <w:lang w:val="ru-RU" w:eastAsia="uk-UA"/>
        </w:rPr>
        <w:tab/>
        <w:t>153,878</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(177,900)</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Вибуття</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(41,630)</w:t>
      </w:r>
      <w:r w:rsidRPr="0029427A">
        <w:rPr>
          <w:rFonts w:ascii="Courier New" w:eastAsia="Times New Roman" w:hAnsi="Courier New" w:cs="Courier New"/>
          <w:sz w:val="20"/>
          <w:szCs w:val="20"/>
          <w:lang w:val="ru-RU" w:eastAsia="uk-UA"/>
        </w:rPr>
        <w:tab/>
        <w:t>(10,509)</w:t>
      </w:r>
      <w:r w:rsidRPr="0029427A">
        <w:rPr>
          <w:rFonts w:ascii="Courier New" w:eastAsia="Times New Roman" w:hAnsi="Courier New" w:cs="Courier New"/>
          <w:sz w:val="20"/>
          <w:szCs w:val="20"/>
          <w:lang w:val="ru-RU" w:eastAsia="uk-UA"/>
        </w:rPr>
        <w:tab/>
        <w:t>(2,556)</w:t>
      </w:r>
      <w:r w:rsidRPr="0029427A">
        <w:rPr>
          <w:rFonts w:ascii="Courier New" w:eastAsia="Times New Roman" w:hAnsi="Courier New" w:cs="Courier New"/>
          <w:sz w:val="20"/>
          <w:szCs w:val="20"/>
          <w:lang w:val="ru-RU" w:eastAsia="uk-UA"/>
        </w:rPr>
        <w:tab/>
        <w:t>(482)</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(55,177)</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31 грудня 2013 р.</w:t>
      </w:r>
      <w:r w:rsidRPr="0029427A">
        <w:rPr>
          <w:rFonts w:ascii="Courier New" w:eastAsia="Times New Roman" w:hAnsi="Courier New" w:cs="Courier New"/>
          <w:sz w:val="20"/>
          <w:szCs w:val="20"/>
          <w:lang w:val="ru-RU" w:eastAsia="uk-UA"/>
        </w:rPr>
        <w:tab/>
        <w:t>693,680</w:t>
      </w:r>
      <w:r w:rsidRPr="0029427A">
        <w:rPr>
          <w:rFonts w:ascii="Courier New" w:eastAsia="Times New Roman" w:hAnsi="Courier New" w:cs="Courier New"/>
          <w:sz w:val="20"/>
          <w:szCs w:val="20"/>
          <w:lang w:val="ru-RU" w:eastAsia="uk-UA"/>
        </w:rPr>
        <w:tab/>
        <w:t>2,547,950</w:t>
      </w:r>
      <w:r w:rsidRPr="0029427A">
        <w:rPr>
          <w:rFonts w:ascii="Courier New" w:eastAsia="Times New Roman" w:hAnsi="Courier New" w:cs="Courier New"/>
          <w:sz w:val="20"/>
          <w:szCs w:val="20"/>
          <w:lang w:val="ru-RU" w:eastAsia="uk-UA"/>
        </w:rPr>
        <w:tab/>
        <w:t>207,830</w:t>
      </w:r>
      <w:r w:rsidRPr="0029427A">
        <w:rPr>
          <w:rFonts w:ascii="Courier New" w:eastAsia="Times New Roman" w:hAnsi="Courier New" w:cs="Courier New"/>
          <w:sz w:val="20"/>
          <w:szCs w:val="20"/>
          <w:lang w:val="ru-RU" w:eastAsia="uk-UA"/>
        </w:rPr>
        <w:tab/>
        <w:t>62,080</w:t>
      </w:r>
      <w:r w:rsidRPr="0029427A">
        <w:rPr>
          <w:rFonts w:ascii="Courier New" w:eastAsia="Times New Roman" w:hAnsi="Courier New" w:cs="Courier New"/>
          <w:sz w:val="20"/>
          <w:szCs w:val="20"/>
          <w:lang w:val="ru-RU" w:eastAsia="uk-UA"/>
        </w:rPr>
        <w:tab/>
        <w:t>59,662</w:t>
      </w:r>
      <w:r w:rsidRPr="0029427A">
        <w:rPr>
          <w:rFonts w:ascii="Courier New" w:eastAsia="Times New Roman" w:hAnsi="Courier New" w:cs="Courier New"/>
          <w:sz w:val="20"/>
          <w:szCs w:val="20"/>
          <w:lang w:val="ru-RU" w:eastAsia="uk-UA"/>
        </w:rPr>
        <w:tab/>
        <w:t>40,615</w:t>
      </w:r>
      <w:r w:rsidRPr="0029427A">
        <w:rPr>
          <w:rFonts w:ascii="Courier New" w:eastAsia="Times New Roman" w:hAnsi="Courier New" w:cs="Courier New"/>
          <w:sz w:val="20"/>
          <w:szCs w:val="20"/>
          <w:lang w:val="ru-RU" w:eastAsia="uk-UA"/>
        </w:rPr>
        <w:tab/>
        <w:t>3,611,817</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Накопичений знос</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чня 2013 р.</w:t>
      </w:r>
      <w:r w:rsidRPr="0029427A">
        <w:rPr>
          <w:rFonts w:ascii="Courier New" w:eastAsia="Times New Roman" w:hAnsi="Courier New" w:cs="Courier New"/>
          <w:sz w:val="20"/>
          <w:szCs w:val="20"/>
          <w:lang w:val="ru-RU" w:eastAsia="uk-UA"/>
        </w:rPr>
        <w:tab/>
        <w:t xml:space="preserve"> (201,975)</w:t>
      </w:r>
      <w:r w:rsidRPr="0029427A">
        <w:rPr>
          <w:rFonts w:ascii="Courier New" w:eastAsia="Times New Roman" w:hAnsi="Courier New" w:cs="Courier New"/>
          <w:sz w:val="20"/>
          <w:szCs w:val="20"/>
          <w:lang w:val="ru-RU" w:eastAsia="uk-UA"/>
        </w:rPr>
        <w:tab/>
        <w:t xml:space="preserve"> (1,103,317)</w:t>
      </w:r>
      <w:r w:rsidRPr="0029427A">
        <w:rPr>
          <w:rFonts w:ascii="Courier New" w:eastAsia="Times New Roman" w:hAnsi="Courier New" w:cs="Courier New"/>
          <w:sz w:val="20"/>
          <w:szCs w:val="20"/>
          <w:lang w:val="ru-RU" w:eastAsia="uk-UA"/>
        </w:rPr>
        <w:tab/>
        <w:t>(71,696)</w:t>
      </w:r>
      <w:r w:rsidRPr="0029427A">
        <w:rPr>
          <w:rFonts w:ascii="Courier New" w:eastAsia="Times New Roman" w:hAnsi="Courier New" w:cs="Courier New"/>
          <w:sz w:val="20"/>
          <w:szCs w:val="20"/>
          <w:lang w:val="ru-RU" w:eastAsia="uk-UA"/>
        </w:rPr>
        <w:tab/>
        <w:t>(48,518)</w:t>
      </w:r>
      <w:r w:rsidRPr="0029427A">
        <w:rPr>
          <w:rFonts w:ascii="Courier New" w:eastAsia="Times New Roman" w:hAnsi="Courier New" w:cs="Courier New"/>
          <w:sz w:val="20"/>
          <w:szCs w:val="20"/>
          <w:lang w:val="ru-RU" w:eastAsia="uk-UA"/>
        </w:rPr>
        <w:tab/>
        <w:t>(43,657)</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(1,469,163)</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Знос</w:t>
      </w:r>
      <w:r w:rsidRPr="0029427A">
        <w:rPr>
          <w:rFonts w:ascii="Courier New" w:eastAsia="Times New Roman" w:hAnsi="Courier New" w:cs="Courier New"/>
          <w:sz w:val="20"/>
          <w:szCs w:val="20"/>
          <w:lang w:val="ru-RU" w:eastAsia="uk-UA"/>
        </w:rPr>
        <w:tab/>
        <w:t>(32,376)</w:t>
      </w:r>
      <w:r w:rsidRPr="0029427A">
        <w:rPr>
          <w:rFonts w:ascii="Courier New" w:eastAsia="Times New Roman" w:hAnsi="Courier New" w:cs="Courier New"/>
          <w:sz w:val="20"/>
          <w:szCs w:val="20"/>
          <w:lang w:val="ru-RU" w:eastAsia="uk-UA"/>
        </w:rPr>
        <w:tab/>
        <w:t>(228,746)</w:t>
      </w:r>
      <w:r w:rsidRPr="0029427A">
        <w:rPr>
          <w:rFonts w:ascii="Courier New" w:eastAsia="Times New Roman" w:hAnsi="Courier New" w:cs="Courier New"/>
          <w:sz w:val="20"/>
          <w:szCs w:val="20"/>
          <w:lang w:val="ru-RU" w:eastAsia="uk-UA"/>
        </w:rPr>
        <w:tab/>
        <w:t>(17,792)</w:t>
      </w:r>
      <w:r w:rsidRPr="0029427A">
        <w:rPr>
          <w:rFonts w:ascii="Courier New" w:eastAsia="Times New Roman" w:hAnsi="Courier New" w:cs="Courier New"/>
          <w:sz w:val="20"/>
          <w:szCs w:val="20"/>
          <w:lang w:val="ru-RU" w:eastAsia="uk-UA"/>
        </w:rPr>
        <w:tab/>
        <w:t>(6,614)</w:t>
      </w:r>
      <w:r w:rsidRPr="0029427A">
        <w:rPr>
          <w:rFonts w:ascii="Courier New" w:eastAsia="Times New Roman" w:hAnsi="Courier New" w:cs="Courier New"/>
          <w:sz w:val="20"/>
          <w:szCs w:val="20"/>
          <w:lang w:val="ru-RU" w:eastAsia="uk-UA"/>
        </w:rPr>
        <w:tab/>
        <w:t>(1,391)</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(286,919)</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Вибуття</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40,714</w:t>
      </w:r>
      <w:r w:rsidRPr="0029427A">
        <w:rPr>
          <w:rFonts w:ascii="Courier New" w:eastAsia="Times New Roman" w:hAnsi="Courier New" w:cs="Courier New"/>
          <w:sz w:val="20"/>
          <w:szCs w:val="20"/>
          <w:lang w:val="ru-RU" w:eastAsia="uk-UA"/>
        </w:rPr>
        <w:tab/>
        <w:t>10,008</w:t>
      </w:r>
      <w:r w:rsidRPr="0029427A">
        <w:rPr>
          <w:rFonts w:ascii="Courier New" w:eastAsia="Times New Roman" w:hAnsi="Courier New" w:cs="Courier New"/>
          <w:sz w:val="20"/>
          <w:szCs w:val="20"/>
          <w:lang w:val="ru-RU" w:eastAsia="uk-UA"/>
        </w:rPr>
        <w:tab/>
        <w:t>2,097</w:t>
      </w:r>
      <w:r w:rsidRPr="0029427A">
        <w:rPr>
          <w:rFonts w:ascii="Courier New" w:eastAsia="Times New Roman" w:hAnsi="Courier New" w:cs="Courier New"/>
          <w:sz w:val="20"/>
          <w:szCs w:val="20"/>
          <w:lang w:val="ru-RU" w:eastAsia="uk-UA"/>
        </w:rPr>
        <w:tab/>
        <w:t>2,334</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55,153</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31 грудня 2013 р.</w:t>
      </w:r>
      <w:r w:rsidRPr="0029427A">
        <w:rPr>
          <w:rFonts w:ascii="Courier New" w:eastAsia="Times New Roman" w:hAnsi="Courier New" w:cs="Courier New"/>
          <w:sz w:val="20"/>
          <w:szCs w:val="20"/>
          <w:lang w:val="ru-RU" w:eastAsia="uk-UA"/>
        </w:rPr>
        <w:tab/>
        <w:t>(234,351)</w:t>
      </w:r>
      <w:r w:rsidRPr="0029427A">
        <w:rPr>
          <w:rFonts w:ascii="Courier New" w:eastAsia="Times New Roman" w:hAnsi="Courier New" w:cs="Courier New"/>
          <w:sz w:val="20"/>
          <w:szCs w:val="20"/>
          <w:lang w:val="ru-RU" w:eastAsia="uk-UA"/>
        </w:rPr>
        <w:tab/>
        <w:t>(1,291,349)</w:t>
      </w:r>
      <w:r w:rsidRPr="0029427A">
        <w:rPr>
          <w:rFonts w:ascii="Courier New" w:eastAsia="Times New Roman" w:hAnsi="Courier New" w:cs="Courier New"/>
          <w:sz w:val="20"/>
          <w:szCs w:val="20"/>
          <w:lang w:val="ru-RU" w:eastAsia="uk-UA"/>
        </w:rPr>
        <w:tab/>
        <w:t>(79,480)</w:t>
      </w:r>
      <w:r w:rsidRPr="0029427A">
        <w:rPr>
          <w:rFonts w:ascii="Courier New" w:eastAsia="Times New Roman" w:hAnsi="Courier New" w:cs="Courier New"/>
          <w:sz w:val="20"/>
          <w:szCs w:val="20"/>
          <w:lang w:val="ru-RU" w:eastAsia="uk-UA"/>
        </w:rPr>
        <w:tab/>
        <w:t>(53,035)</w:t>
      </w:r>
      <w:r w:rsidRPr="0029427A">
        <w:rPr>
          <w:rFonts w:ascii="Courier New" w:eastAsia="Times New Roman" w:hAnsi="Courier New" w:cs="Courier New"/>
          <w:sz w:val="20"/>
          <w:szCs w:val="20"/>
          <w:lang w:val="ru-RU" w:eastAsia="uk-UA"/>
        </w:rPr>
        <w:tab/>
        <w:t>(42,714)</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(1,700,929)</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Залишкова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чня 2013 р.</w:t>
      </w:r>
      <w:r w:rsidRPr="0029427A">
        <w:rPr>
          <w:rFonts w:ascii="Courier New" w:eastAsia="Times New Roman" w:hAnsi="Courier New" w:cs="Courier New"/>
          <w:sz w:val="20"/>
          <w:szCs w:val="20"/>
          <w:lang w:val="ru-RU" w:eastAsia="uk-UA"/>
        </w:rPr>
        <w:tab/>
        <w:t>467,683</w:t>
      </w:r>
      <w:r w:rsidRPr="0029427A">
        <w:rPr>
          <w:rFonts w:ascii="Courier New" w:eastAsia="Times New Roman" w:hAnsi="Courier New" w:cs="Courier New"/>
          <w:sz w:val="20"/>
          <w:szCs w:val="20"/>
          <w:lang w:val="ru-RU" w:eastAsia="uk-UA"/>
        </w:rPr>
        <w:tab/>
        <w:t>1,332,385</w:t>
      </w:r>
      <w:r w:rsidRPr="0029427A">
        <w:rPr>
          <w:rFonts w:ascii="Courier New" w:eastAsia="Times New Roman" w:hAnsi="Courier New" w:cs="Courier New"/>
          <w:sz w:val="20"/>
          <w:szCs w:val="20"/>
          <w:lang w:val="ru-RU" w:eastAsia="uk-UA"/>
        </w:rPr>
        <w:tab/>
        <w:t>122,773</w:t>
      </w:r>
      <w:r w:rsidRPr="0029427A">
        <w:rPr>
          <w:rFonts w:ascii="Courier New" w:eastAsia="Times New Roman" w:hAnsi="Courier New" w:cs="Courier New"/>
          <w:sz w:val="20"/>
          <w:szCs w:val="20"/>
          <w:lang w:val="ru-RU" w:eastAsia="uk-UA"/>
        </w:rPr>
        <w:tab/>
        <w:t>16,118</w:t>
      </w:r>
      <w:r w:rsidRPr="0029427A">
        <w:rPr>
          <w:rFonts w:ascii="Courier New" w:eastAsia="Times New Roman" w:hAnsi="Courier New" w:cs="Courier New"/>
          <w:sz w:val="20"/>
          <w:szCs w:val="20"/>
          <w:lang w:val="ru-RU" w:eastAsia="uk-UA"/>
        </w:rPr>
        <w:tab/>
        <w:t>16,487</w:t>
      </w:r>
      <w:r w:rsidRPr="0029427A">
        <w:rPr>
          <w:rFonts w:ascii="Courier New" w:eastAsia="Times New Roman" w:hAnsi="Courier New" w:cs="Courier New"/>
          <w:sz w:val="20"/>
          <w:szCs w:val="20"/>
          <w:lang w:val="ru-RU" w:eastAsia="uk-UA"/>
        </w:rPr>
        <w:tab/>
        <w:t>82,327</w:t>
      </w:r>
      <w:r w:rsidRPr="0029427A">
        <w:rPr>
          <w:rFonts w:ascii="Courier New" w:eastAsia="Times New Roman" w:hAnsi="Courier New" w:cs="Courier New"/>
          <w:sz w:val="20"/>
          <w:szCs w:val="20"/>
          <w:lang w:val="ru-RU" w:eastAsia="uk-UA"/>
        </w:rPr>
        <w:tab/>
        <w:t>2,037,773</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31 грудня 2013 р.</w:t>
      </w:r>
      <w:r w:rsidRPr="0029427A">
        <w:rPr>
          <w:rFonts w:ascii="Courier New" w:eastAsia="Times New Roman" w:hAnsi="Courier New" w:cs="Courier New"/>
          <w:sz w:val="20"/>
          <w:szCs w:val="20"/>
          <w:lang w:val="ru-RU" w:eastAsia="uk-UA"/>
        </w:rPr>
        <w:tab/>
        <w:t>459,329</w:t>
      </w:r>
      <w:r w:rsidRPr="0029427A">
        <w:rPr>
          <w:rFonts w:ascii="Courier New" w:eastAsia="Times New Roman" w:hAnsi="Courier New" w:cs="Courier New"/>
          <w:sz w:val="20"/>
          <w:szCs w:val="20"/>
          <w:lang w:val="ru-RU" w:eastAsia="uk-UA"/>
        </w:rPr>
        <w:tab/>
        <w:t>1,256,601</w:t>
      </w:r>
      <w:r w:rsidRPr="0029427A">
        <w:rPr>
          <w:rFonts w:ascii="Courier New" w:eastAsia="Times New Roman" w:hAnsi="Courier New" w:cs="Courier New"/>
          <w:sz w:val="20"/>
          <w:szCs w:val="20"/>
          <w:lang w:val="ru-RU" w:eastAsia="uk-UA"/>
        </w:rPr>
        <w:tab/>
        <w:t>128,350</w:t>
      </w:r>
      <w:r w:rsidRPr="0029427A">
        <w:rPr>
          <w:rFonts w:ascii="Courier New" w:eastAsia="Times New Roman" w:hAnsi="Courier New" w:cs="Courier New"/>
          <w:sz w:val="20"/>
          <w:szCs w:val="20"/>
          <w:lang w:val="ru-RU" w:eastAsia="uk-UA"/>
        </w:rPr>
        <w:tab/>
        <w:t>9,045</w:t>
      </w:r>
      <w:r w:rsidRPr="0029427A">
        <w:rPr>
          <w:rFonts w:ascii="Courier New" w:eastAsia="Times New Roman" w:hAnsi="Courier New" w:cs="Courier New"/>
          <w:sz w:val="20"/>
          <w:szCs w:val="20"/>
          <w:lang w:val="ru-RU" w:eastAsia="uk-UA"/>
        </w:rPr>
        <w:tab/>
        <w:t>16,948</w:t>
      </w:r>
      <w:r w:rsidRPr="0029427A">
        <w:rPr>
          <w:rFonts w:ascii="Courier New" w:eastAsia="Times New Roman" w:hAnsi="Courier New" w:cs="Courier New"/>
          <w:sz w:val="20"/>
          <w:szCs w:val="20"/>
          <w:lang w:val="ru-RU" w:eastAsia="uk-UA"/>
        </w:rPr>
        <w:tab/>
        <w:t>40,615</w:t>
      </w:r>
      <w:r w:rsidRPr="0029427A">
        <w:rPr>
          <w:rFonts w:ascii="Courier New" w:eastAsia="Times New Roman" w:hAnsi="Courier New" w:cs="Courier New"/>
          <w:sz w:val="20"/>
          <w:szCs w:val="20"/>
          <w:lang w:val="ru-RU" w:eastAsia="uk-UA"/>
        </w:rPr>
        <w:tab/>
        <w:t>1,910,888</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Рух основних засоб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за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нчився 31 грудня 2012 р., представлений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Буд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споруди та передавальн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пристрої</w:t>
      </w:r>
      <w:r w:rsidRPr="0029427A">
        <w:rPr>
          <w:rFonts w:ascii="Courier New" w:eastAsia="Times New Roman" w:hAnsi="Courier New" w:cs="Courier New"/>
          <w:sz w:val="20"/>
          <w:szCs w:val="20"/>
          <w:lang w:val="ru-RU" w:eastAsia="uk-UA"/>
        </w:rPr>
        <w:tab/>
        <w:t>Машини та обладнання</w:t>
      </w:r>
      <w:r w:rsidRPr="0029427A">
        <w:rPr>
          <w:rFonts w:ascii="Courier New" w:eastAsia="Times New Roman" w:hAnsi="Courier New" w:cs="Courier New"/>
          <w:sz w:val="20"/>
          <w:szCs w:val="20"/>
          <w:lang w:val="ru-RU" w:eastAsia="uk-UA"/>
        </w:rPr>
        <w:tab/>
        <w:t>Пакувальн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матер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али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тара</w:t>
      </w:r>
      <w:r w:rsidRPr="0029427A">
        <w:rPr>
          <w:rFonts w:ascii="Courier New" w:eastAsia="Times New Roman" w:hAnsi="Courier New" w:cs="Courier New"/>
          <w:sz w:val="20"/>
          <w:szCs w:val="20"/>
          <w:lang w:val="ru-RU" w:eastAsia="uk-UA"/>
        </w:rPr>
        <w:tab/>
        <w:t xml:space="preserve">Приладдя та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нвентар</w:t>
      </w:r>
      <w:r w:rsidRPr="0029427A">
        <w:rPr>
          <w:rFonts w:ascii="Courier New" w:eastAsia="Times New Roman" w:hAnsi="Courier New" w:cs="Courier New"/>
          <w:sz w:val="20"/>
          <w:szCs w:val="20"/>
          <w:lang w:val="ru-RU" w:eastAsia="uk-UA"/>
        </w:rPr>
        <w:tab/>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основн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засоби</w:t>
      </w:r>
      <w:r w:rsidRPr="0029427A">
        <w:rPr>
          <w:rFonts w:ascii="Courier New" w:eastAsia="Times New Roman" w:hAnsi="Courier New" w:cs="Courier New"/>
          <w:sz w:val="20"/>
          <w:szCs w:val="20"/>
          <w:lang w:val="ru-RU" w:eastAsia="uk-UA"/>
        </w:rPr>
        <w:tab/>
        <w:t>Незавершен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нвестиц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r w:rsidRPr="0029427A">
        <w:rPr>
          <w:rFonts w:ascii="Courier New" w:eastAsia="Times New Roman" w:hAnsi="Courier New" w:cs="Courier New"/>
          <w:sz w:val="20"/>
          <w:szCs w:val="20"/>
          <w:lang w:val="ru-RU" w:eastAsia="uk-UA"/>
        </w:rPr>
        <w:tab/>
        <w:t>Усього</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Перв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чня 2012 р.</w:t>
      </w:r>
      <w:r w:rsidRPr="0029427A">
        <w:rPr>
          <w:rFonts w:ascii="Courier New" w:eastAsia="Times New Roman" w:hAnsi="Courier New" w:cs="Courier New"/>
          <w:sz w:val="20"/>
          <w:szCs w:val="20"/>
          <w:lang w:val="ru-RU" w:eastAsia="uk-UA"/>
        </w:rPr>
        <w:tab/>
        <w:t>652,665</w:t>
      </w:r>
      <w:r w:rsidRPr="0029427A">
        <w:rPr>
          <w:rFonts w:ascii="Courier New" w:eastAsia="Times New Roman" w:hAnsi="Courier New" w:cs="Courier New"/>
          <w:sz w:val="20"/>
          <w:szCs w:val="20"/>
          <w:lang w:val="ru-RU" w:eastAsia="uk-UA"/>
        </w:rPr>
        <w:tab/>
        <w:t>2,180,813</w:t>
      </w:r>
      <w:r w:rsidRPr="0029427A">
        <w:rPr>
          <w:rFonts w:ascii="Courier New" w:eastAsia="Times New Roman" w:hAnsi="Courier New" w:cs="Courier New"/>
          <w:sz w:val="20"/>
          <w:szCs w:val="20"/>
          <w:lang w:val="ru-RU" w:eastAsia="uk-UA"/>
        </w:rPr>
        <w:tab/>
        <w:t>151,843</w:t>
      </w:r>
      <w:r w:rsidRPr="0029427A">
        <w:rPr>
          <w:rFonts w:ascii="Courier New" w:eastAsia="Times New Roman" w:hAnsi="Courier New" w:cs="Courier New"/>
          <w:sz w:val="20"/>
          <w:szCs w:val="20"/>
          <w:lang w:val="ru-RU" w:eastAsia="uk-UA"/>
        </w:rPr>
        <w:tab/>
        <w:t>60,923</w:t>
      </w:r>
      <w:r w:rsidRPr="0029427A">
        <w:rPr>
          <w:rFonts w:ascii="Courier New" w:eastAsia="Times New Roman" w:hAnsi="Courier New" w:cs="Courier New"/>
          <w:sz w:val="20"/>
          <w:szCs w:val="20"/>
          <w:lang w:val="ru-RU" w:eastAsia="uk-UA"/>
        </w:rPr>
        <w:tab/>
        <w:t>65,395</w:t>
      </w:r>
      <w:r w:rsidRPr="0029427A">
        <w:rPr>
          <w:rFonts w:ascii="Courier New" w:eastAsia="Times New Roman" w:hAnsi="Courier New" w:cs="Courier New"/>
          <w:sz w:val="20"/>
          <w:szCs w:val="20"/>
          <w:lang w:val="ru-RU" w:eastAsia="uk-UA"/>
        </w:rPr>
        <w:tab/>
        <w:t>59,056</w:t>
      </w:r>
      <w:r w:rsidRPr="0029427A">
        <w:rPr>
          <w:rFonts w:ascii="Courier New" w:eastAsia="Times New Roman" w:hAnsi="Courier New" w:cs="Courier New"/>
          <w:sz w:val="20"/>
          <w:szCs w:val="20"/>
          <w:lang w:val="ru-RU" w:eastAsia="uk-UA"/>
        </w:rPr>
        <w:tab/>
        <w:t>3,170,695</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Надходження</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42,840</w:t>
      </w:r>
      <w:r w:rsidRPr="0029427A">
        <w:rPr>
          <w:rFonts w:ascii="Courier New" w:eastAsia="Times New Roman" w:hAnsi="Courier New" w:cs="Courier New"/>
          <w:sz w:val="20"/>
          <w:szCs w:val="20"/>
          <w:lang w:val="ru-RU" w:eastAsia="uk-UA"/>
        </w:rPr>
        <w:tab/>
        <w:t>4,344</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321,743</w:t>
      </w:r>
      <w:r w:rsidRPr="0029427A">
        <w:rPr>
          <w:rFonts w:ascii="Courier New" w:eastAsia="Times New Roman" w:hAnsi="Courier New" w:cs="Courier New"/>
          <w:sz w:val="20"/>
          <w:szCs w:val="20"/>
          <w:lang w:val="ru-RU" w:eastAsia="uk-UA"/>
        </w:rPr>
        <w:tab/>
        <w:t>368,927</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Передач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ab/>
        <w:t>17,009</w:t>
      </w:r>
      <w:r w:rsidRPr="0029427A">
        <w:rPr>
          <w:rFonts w:ascii="Courier New" w:eastAsia="Times New Roman" w:hAnsi="Courier New" w:cs="Courier New"/>
          <w:sz w:val="20"/>
          <w:szCs w:val="20"/>
          <w:lang w:val="ru-RU" w:eastAsia="uk-UA"/>
        </w:rPr>
        <w:tab/>
        <w:t>281,756</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(293)</w:t>
      </w:r>
      <w:r w:rsidRPr="0029427A">
        <w:rPr>
          <w:rFonts w:ascii="Courier New" w:eastAsia="Times New Roman" w:hAnsi="Courier New" w:cs="Courier New"/>
          <w:sz w:val="20"/>
          <w:szCs w:val="20"/>
          <w:lang w:val="ru-RU" w:eastAsia="uk-UA"/>
        </w:rPr>
        <w:tab/>
        <w:t>(298,472)</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Вибуття</w:t>
      </w:r>
      <w:r w:rsidRPr="0029427A">
        <w:rPr>
          <w:rFonts w:ascii="Courier New" w:eastAsia="Times New Roman" w:hAnsi="Courier New" w:cs="Courier New"/>
          <w:sz w:val="20"/>
          <w:szCs w:val="20"/>
          <w:lang w:val="ru-RU" w:eastAsia="uk-UA"/>
        </w:rPr>
        <w:tab/>
        <w:t>(16)</w:t>
      </w:r>
      <w:r w:rsidRPr="0029427A">
        <w:rPr>
          <w:rFonts w:ascii="Courier New" w:eastAsia="Times New Roman" w:hAnsi="Courier New" w:cs="Courier New"/>
          <w:sz w:val="20"/>
          <w:szCs w:val="20"/>
          <w:lang w:val="ru-RU" w:eastAsia="uk-UA"/>
        </w:rPr>
        <w:tab/>
        <w:t>(26,867)</w:t>
      </w:r>
      <w:r w:rsidRPr="0029427A">
        <w:rPr>
          <w:rFonts w:ascii="Courier New" w:eastAsia="Times New Roman" w:hAnsi="Courier New" w:cs="Courier New"/>
          <w:sz w:val="20"/>
          <w:szCs w:val="20"/>
          <w:lang w:val="ru-RU" w:eastAsia="uk-UA"/>
        </w:rPr>
        <w:tab/>
        <w:t>(214)</w:t>
      </w:r>
      <w:r w:rsidRPr="0029427A">
        <w:rPr>
          <w:rFonts w:ascii="Courier New" w:eastAsia="Times New Roman" w:hAnsi="Courier New" w:cs="Courier New"/>
          <w:sz w:val="20"/>
          <w:szCs w:val="20"/>
          <w:lang w:val="ru-RU" w:eastAsia="uk-UA"/>
        </w:rPr>
        <w:tab/>
        <w:t>(631)</w:t>
      </w:r>
      <w:r w:rsidRPr="0029427A">
        <w:rPr>
          <w:rFonts w:ascii="Courier New" w:eastAsia="Times New Roman" w:hAnsi="Courier New" w:cs="Courier New"/>
          <w:sz w:val="20"/>
          <w:szCs w:val="20"/>
          <w:lang w:val="ru-RU" w:eastAsia="uk-UA"/>
        </w:rPr>
        <w:tab/>
        <w:t>(4,958)</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(32,686)</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31 грудня 2012 р.</w:t>
      </w:r>
      <w:r w:rsidRPr="0029427A">
        <w:rPr>
          <w:rFonts w:ascii="Courier New" w:eastAsia="Times New Roman" w:hAnsi="Courier New" w:cs="Courier New"/>
          <w:sz w:val="20"/>
          <w:szCs w:val="20"/>
          <w:lang w:val="ru-RU" w:eastAsia="uk-UA"/>
        </w:rPr>
        <w:tab/>
        <w:t>669,658</w:t>
      </w:r>
      <w:r w:rsidRPr="0029427A">
        <w:rPr>
          <w:rFonts w:ascii="Courier New" w:eastAsia="Times New Roman" w:hAnsi="Courier New" w:cs="Courier New"/>
          <w:sz w:val="20"/>
          <w:szCs w:val="20"/>
          <w:lang w:val="ru-RU" w:eastAsia="uk-UA"/>
        </w:rPr>
        <w:tab/>
        <w:t xml:space="preserve">          2,435,702 </w:t>
      </w:r>
      <w:r w:rsidRPr="0029427A">
        <w:rPr>
          <w:rFonts w:ascii="Courier New" w:eastAsia="Times New Roman" w:hAnsi="Courier New" w:cs="Courier New"/>
          <w:sz w:val="20"/>
          <w:szCs w:val="20"/>
          <w:lang w:val="ru-RU" w:eastAsia="uk-UA"/>
        </w:rPr>
        <w:tab/>
        <w:t>194,469</w:t>
      </w:r>
      <w:r w:rsidRPr="0029427A">
        <w:rPr>
          <w:rFonts w:ascii="Courier New" w:eastAsia="Times New Roman" w:hAnsi="Courier New" w:cs="Courier New"/>
          <w:sz w:val="20"/>
          <w:szCs w:val="20"/>
          <w:lang w:val="ru-RU" w:eastAsia="uk-UA"/>
        </w:rPr>
        <w:tab/>
        <w:t>64,636</w:t>
      </w:r>
      <w:r w:rsidRPr="0029427A">
        <w:rPr>
          <w:rFonts w:ascii="Courier New" w:eastAsia="Times New Roman" w:hAnsi="Courier New" w:cs="Courier New"/>
          <w:sz w:val="20"/>
          <w:szCs w:val="20"/>
          <w:lang w:val="ru-RU" w:eastAsia="uk-UA"/>
        </w:rPr>
        <w:tab/>
        <w:t>60,144</w:t>
      </w:r>
      <w:r w:rsidRPr="0029427A">
        <w:rPr>
          <w:rFonts w:ascii="Courier New" w:eastAsia="Times New Roman" w:hAnsi="Courier New" w:cs="Courier New"/>
          <w:sz w:val="20"/>
          <w:szCs w:val="20"/>
          <w:lang w:val="ru-RU" w:eastAsia="uk-UA"/>
        </w:rPr>
        <w:tab/>
        <w:t>82,327</w:t>
      </w:r>
      <w:r w:rsidRPr="0029427A">
        <w:rPr>
          <w:rFonts w:ascii="Courier New" w:eastAsia="Times New Roman" w:hAnsi="Courier New" w:cs="Courier New"/>
          <w:sz w:val="20"/>
          <w:szCs w:val="20"/>
          <w:lang w:val="ru-RU" w:eastAsia="uk-UA"/>
        </w:rPr>
        <w:tab/>
        <w:t>3,506,936</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Накопичений знос</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чня 2012 р.</w:t>
      </w:r>
      <w:r w:rsidRPr="0029427A">
        <w:rPr>
          <w:rFonts w:ascii="Courier New" w:eastAsia="Times New Roman" w:hAnsi="Courier New" w:cs="Courier New"/>
          <w:sz w:val="20"/>
          <w:szCs w:val="20"/>
          <w:lang w:val="ru-RU" w:eastAsia="uk-UA"/>
        </w:rPr>
        <w:tab/>
        <w:t xml:space="preserve"> (173,571)</w:t>
      </w:r>
      <w:r w:rsidRPr="0029427A">
        <w:rPr>
          <w:rFonts w:ascii="Courier New" w:eastAsia="Times New Roman" w:hAnsi="Courier New" w:cs="Courier New"/>
          <w:sz w:val="20"/>
          <w:szCs w:val="20"/>
          <w:lang w:val="ru-RU" w:eastAsia="uk-UA"/>
        </w:rPr>
        <w:tab/>
        <w:t xml:space="preserve"> (897,360)</w:t>
      </w:r>
      <w:r w:rsidRPr="0029427A">
        <w:rPr>
          <w:rFonts w:ascii="Courier New" w:eastAsia="Times New Roman" w:hAnsi="Courier New" w:cs="Courier New"/>
          <w:sz w:val="20"/>
          <w:szCs w:val="20"/>
          <w:lang w:val="ru-RU" w:eastAsia="uk-UA"/>
        </w:rPr>
        <w:tab/>
        <w:t>(52,278)</w:t>
      </w:r>
      <w:r w:rsidRPr="0029427A">
        <w:rPr>
          <w:rFonts w:ascii="Courier New" w:eastAsia="Times New Roman" w:hAnsi="Courier New" w:cs="Courier New"/>
          <w:sz w:val="20"/>
          <w:szCs w:val="20"/>
          <w:lang w:val="ru-RU" w:eastAsia="uk-UA"/>
        </w:rPr>
        <w:tab/>
        <w:t>(45,390)</w:t>
      </w:r>
      <w:r w:rsidRPr="0029427A">
        <w:rPr>
          <w:rFonts w:ascii="Courier New" w:eastAsia="Times New Roman" w:hAnsi="Courier New" w:cs="Courier New"/>
          <w:sz w:val="20"/>
          <w:szCs w:val="20"/>
          <w:lang w:val="ru-RU" w:eastAsia="uk-UA"/>
        </w:rPr>
        <w:tab/>
        <w:t>(39,967)</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(1,208,566)</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Знос </w:t>
      </w:r>
      <w:r w:rsidRPr="0029427A">
        <w:rPr>
          <w:rFonts w:ascii="Courier New" w:eastAsia="Times New Roman" w:hAnsi="Courier New" w:cs="Courier New"/>
          <w:sz w:val="20"/>
          <w:szCs w:val="20"/>
          <w:lang w:val="ru-RU" w:eastAsia="uk-UA"/>
        </w:rPr>
        <w:tab/>
        <w:t xml:space="preserve"> (28,420)</w:t>
      </w:r>
      <w:r w:rsidRPr="0029427A">
        <w:rPr>
          <w:rFonts w:ascii="Courier New" w:eastAsia="Times New Roman" w:hAnsi="Courier New" w:cs="Courier New"/>
          <w:sz w:val="20"/>
          <w:szCs w:val="20"/>
          <w:lang w:val="ru-RU" w:eastAsia="uk-UA"/>
        </w:rPr>
        <w:tab/>
        <w:t xml:space="preserve"> (223,112)</w:t>
      </w:r>
      <w:r w:rsidRPr="0029427A">
        <w:rPr>
          <w:rFonts w:ascii="Courier New" w:eastAsia="Times New Roman" w:hAnsi="Courier New" w:cs="Courier New"/>
          <w:sz w:val="20"/>
          <w:szCs w:val="20"/>
          <w:lang w:val="ru-RU" w:eastAsia="uk-UA"/>
        </w:rPr>
        <w:tab/>
        <w:t>(19,600)</w:t>
      </w:r>
      <w:r w:rsidRPr="0029427A">
        <w:rPr>
          <w:rFonts w:ascii="Courier New" w:eastAsia="Times New Roman" w:hAnsi="Courier New" w:cs="Courier New"/>
          <w:sz w:val="20"/>
          <w:szCs w:val="20"/>
          <w:lang w:val="ru-RU" w:eastAsia="uk-UA"/>
        </w:rPr>
        <w:tab/>
        <w:t>(3,749)</w:t>
      </w:r>
      <w:r w:rsidRPr="0029427A">
        <w:rPr>
          <w:rFonts w:ascii="Courier New" w:eastAsia="Times New Roman" w:hAnsi="Courier New" w:cs="Courier New"/>
          <w:sz w:val="20"/>
          <w:szCs w:val="20"/>
          <w:lang w:val="ru-RU" w:eastAsia="uk-UA"/>
        </w:rPr>
        <w:tab/>
        <w:t>(7,788)</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(282,669)</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Передач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(129)</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129</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Вибуття</w:t>
      </w:r>
      <w:r w:rsidRPr="0029427A">
        <w:rPr>
          <w:rFonts w:ascii="Courier New" w:eastAsia="Times New Roman" w:hAnsi="Courier New" w:cs="Courier New"/>
          <w:sz w:val="20"/>
          <w:szCs w:val="20"/>
          <w:lang w:val="ru-RU" w:eastAsia="uk-UA"/>
        </w:rPr>
        <w:tab/>
        <w:t>16</w:t>
      </w:r>
      <w:r w:rsidRPr="0029427A">
        <w:rPr>
          <w:rFonts w:ascii="Courier New" w:eastAsia="Times New Roman" w:hAnsi="Courier New" w:cs="Courier New"/>
          <w:sz w:val="20"/>
          <w:szCs w:val="20"/>
          <w:lang w:val="ru-RU" w:eastAsia="uk-UA"/>
        </w:rPr>
        <w:tab/>
        <w:t>17,284</w:t>
      </w:r>
      <w:r w:rsidRPr="0029427A">
        <w:rPr>
          <w:rFonts w:ascii="Courier New" w:eastAsia="Times New Roman" w:hAnsi="Courier New" w:cs="Courier New"/>
          <w:sz w:val="20"/>
          <w:szCs w:val="20"/>
          <w:lang w:val="ru-RU" w:eastAsia="uk-UA"/>
        </w:rPr>
        <w:tab/>
        <w:t>182</w:t>
      </w:r>
      <w:r w:rsidRPr="0029427A">
        <w:rPr>
          <w:rFonts w:ascii="Courier New" w:eastAsia="Times New Roman" w:hAnsi="Courier New" w:cs="Courier New"/>
          <w:sz w:val="20"/>
          <w:szCs w:val="20"/>
          <w:lang w:val="ru-RU" w:eastAsia="uk-UA"/>
        </w:rPr>
        <w:tab/>
        <w:t>621</w:t>
      </w:r>
      <w:r w:rsidRPr="0029427A">
        <w:rPr>
          <w:rFonts w:ascii="Courier New" w:eastAsia="Times New Roman" w:hAnsi="Courier New" w:cs="Courier New"/>
          <w:sz w:val="20"/>
          <w:szCs w:val="20"/>
          <w:lang w:val="ru-RU" w:eastAsia="uk-UA"/>
        </w:rPr>
        <w:tab/>
        <w:t>3,969</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22,072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31 грудня 2012 р.</w:t>
      </w:r>
      <w:r w:rsidRPr="0029427A">
        <w:rPr>
          <w:rFonts w:ascii="Courier New" w:eastAsia="Times New Roman" w:hAnsi="Courier New" w:cs="Courier New"/>
          <w:sz w:val="20"/>
          <w:szCs w:val="20"/>
          <w:lang w:val="ru-RU" w:eastAsia="uk-UA"/>
        </w:rPr>
        <w:tab/>
        <w:t xml:space="preserve"> (201,975)</w:t>
      </w:r>
      <w:r w:rsidRPr="0029427A">
        <w:rPr>
          <w:rFonts w:ascii="Courier New" w:eastAsia="Times New Roman" w:hAnsi="Courier New" w:cs="Courier New"/>
          <w:sz w:val="20"/>
          <w:szCs w:val="20"/>
          <w:lang w:val="ru-RU" w:eastAsia="uk-UA"/>
        </w:rPr>
        <w:tab/>
        <w:t xml:space="preserve"> (1,103,317)</w:t>
      </w:r>
      <w:r w:rsidRPr="0029427A">
        <w:rPr>
          <w:rFonts w:ascii="Courier New" w:eastAsia="Times New Roman" w:hAnsi="Courier New" w:cs="Courier New"/>
          <w:sz w:val="20"/>
          <w:szCs w:val="20"/>
          <w:lang w:val="ru-RU" w:eastAsia="uk-UA"/>
        </w:rPr>
        <w:tab/>
        <w:t>(71,696)</w:t>
      </w:r>
      <w:r w:rsidRPr="0029427A">
        <w:rPr>
          <w:rFonts w:ascii="Courier New" w:eastAsia="Times New Roman" w:hAnsi="Courier New" w:cs="Courier New"/>
          <w:sz w:val="20"/>
          <w:szCs w:val="20"/>
          <w:lang w:val="ru-RU" w:eastAsia="uk-UA"/>
        </w:rPr>
        <w:tab/>
        <w:t>(48,518)</w:t>
      </w:r>
      <w:r w:rsidRPr="0029427A">
        <w:rPr>
          <w:rFonts w:ascii="Courier New" w:eastAsia="Times New Roman" w:hAnsi="Courier New" w:cs="Courier New"/>
          <w:sz w:val="20"/>
          <w:szCs w:val="20"/>
          <w:lang w:val="ru-RU" w:eastAsia="uk-UA"/>
        </w:rPr>
        <w:tab/>
        <w:t>(43,657)</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(1,469,163)</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Залишкова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чня 2012 р.</w:t>
      </w:r>
      <w:r w:rsidRPr="0029427A">
        <w:rPr>
          <w:rFonts w:ascii="Courier New" w:eastAsia="Times New Roman" w:hAnsi="Courier New" w:cs="Courier New"/>
          <w:sz w:val="20"/>
          <w:szCs w:val="20"/>
          <w:lang w:val="ru-RU" w:eastAsia="uk-UA"/>
        </w:rPr>
        <w:tab/>
        <w:t>479,094</w:t>
      </w:r>
      <w:r w:rsidRPr="0029427A">
        <w:rPr>
          <w:rFonts w:ascii="Courier New" w:eastAsia="Times New Roman" w:hAnsi="Courier New" w:cs="Courier New"/>
          <w:sz w:val="20"/>
          <w:szCs w:val="20"/>
          <w:lang w:val="ru-RU" w:eastAsia="uk-UA"/>
        </w:rPr>
        <w:tab/>
        <w:t>1,283,453</w:t>
      </w:r>
      <w:r w:rsidRPr="0029427A">
        <w:rPr>
          <w:rFonts w:ascii="Courier New" w:eastAsia="Times New Roman" w:hAnsi="Courier New" w:cs="Courier New"/>
          <w:sz w:val="20"/>
          <w:szCs w:val="20"/>
          <w:lang w:val="ru-RU" w:eastAsia="uk-UA"/>
        </w:rPr>
        <w:tab/>
        <w:t>99,565</w:t>
      </w:r>
      <w:r w:rsidRPr="0029427A">
        <w:rPr>
          <w:rFonts w:ascii="Courier New" w:eastAsia="Times New Roman" w:hAnsi="Courier New" w:cs="Courier New"/>
          <w:sz w:val="20"/>
          <w:szCs w:val="20"/>
          <w:lang w:val="ru-RU" w:eastAsia="uk-UA"/>
        </w:rPr>
        <w:tab/>
        <w:t>15,533</w:t>
      </w:r>
      <w:r w:rsidRPr="0029427A">
        <w:rPr>
          <w:rFonts w:ascii="Courier New" w:eastAsia="Times New Roman" w:hAnsi="Courier New" w:cs="Courier New"/>
          <w:sz w:val="20"/>
          <w:szCs w:val="20"/>
          <w:lang w:val="ru-RU" w:eastAsia="uk-UA"/>
        </w:rPr>
        <w:tab/>
        <w:t>25,428</w:t>
      </w:r>
      <w:r w:rsidRPr="0029427A">
        <w:rPr>
          <w:rFonts w:ascii="Courier New" w:eastAsia="Times New Roman" w:hAnsi="Courier New" w:cs="Courier New"/>
          <w:sz w:val="20"/>
          <w:szCs w:val="20"/>
          <w:lang w:val="ru-RU" w:eastAsia="uk-UA"/>
        </w:rPr>
        <w:tab/>
        <w:t>59,056</w:t>
      </w:r>
      <w:r w:rsidRPr="0029427A">
        <w:rPr>
          <w:rFonts w:ascii="Courier New" w:eastAsia="Times New Roman" w:hAnsi="Courier New" w:cs="Courier New"/>
          <w:sz w:val="20"/>
          <w:szCs w:val="20"/>
          <w:lang w:val="ru-RU" w:eastAsia="uk-UA"/>
        </w:rPr>
        <w:tab/>
        <w:t>1,962,129</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31 грудня 2012 р.</w:t>
      </w:r>
      <w:r w:rsidRPr="0029427A">
        <w:rPr>
          <w:rFonts w:ascii="Courier New" w:eastAsia="Times New Roman" w:hAnsi="Courier New" w:cs="Courier New"/>
          <w:sz w:val="20"/>
          <w:szCs w:val="20"/>
          <w:lang w:val="ru-RU" w:eastAsia="uk-UA"/>
        </w:rPr>
        <w:tab/>
        <w:t>467,683</w:t>
      </w:r>
      <w:r w:rsidRPr="0029427A">
        <w:rPr>
          <w:rFonts w:ascii="Courier New" w:eastAsia="Times New Roman" w:hAnsi="Courier New" w:cs="Courier New"/>
          <w:sz w:val="20"/>
          <w:szCs w:val="20"/>
          <w:lang w:val="ru-RU" w:eastAsia="uk-UA"/>
        </w:rPr>
        <w:tab/>
        <w:t>1,332,385</w:t>
      </w:r>
      <w:r w:rsidRPr="0029427A">
        <w:rPr>
          <w:rFonts w:ascii="Courier New" w:eastAsia="Times New Roman" w:hAnsi="Courier New" w:cs="Courier New"/>
          <w:sz w:val="20"/>
          <w:szCs w:val="20"/>
          <w:lang w:val="ru-RU" w:eastAsia="uk-UA"/>
        </w:rPr>
        <w:tab/>
        <w:t>122,773</w:t>
      </w:r>
      <w:r w:rsidRPr="0029427A">
        <w:rPr>
          <w:rFonts w:ascii="Courier New" w:eastAsia="Times New Roman" w:hAnsi="Courier New" w:cs="Courier New"/>
          <w:sz w:val="20"/>
          <w:szCs w:val="20"/>
          <w:lang w:val="ru-RU" w:eastAsia="uk-UA"/>
        </w:rPr>
        <w:tab/>
        <w:t>16,118</w:t>
      </w:r>
      <w:r w:rsidRPr="0029427A">
        <w:rPr>
          <w:rFonts w:ascii="Courier New" w:eastAsia="Times New Roman" w:hAnsi="Courier New" w:cs="Courier New"/>
          <w:sz w:val="20"/>
          <w:szCs w:val="20"/>
          <w:lang w:val="ru-RU" w:eastAsia="uk-UA"/>
        </w:rPr>
        <w:tab/>
        <w:t>16,487</w:t>
      </w:r>
      <w:r w:rsidRPr="0029427A">
        <w:rPr>
          <w:rFonts w:ascii="Courier New" w:eastAsia="Times New Roman" w:hAnsi="Courier New" w:cs="Courier New"/>
          <w:sz w:val="20"/>
          <w:szCs w:val="20"/>
          <w:lang w:val="ru-RU" w:eastAsia="uk-UA"/>
        </w:rPr>
        <w:tab/>
        <w:t>82,327</w:t>
      </w:r>
      <w:r w:rsidRPr="0029427A">
        <w:rPr>
          <w:rFonts w:ascii="Courier New" w:eastAsia="Times New Roman" w:hAnsi="Courier New" w:cs="Courier New"/>
          <w:sz w:val="20"/>
          <w:szCs w:val="20"/>
          <w:lang w:val="ru-RU" w:eastAsia="uk-UA"/>
        </w:rPr>
        <w:tab/>
        <w:t>2,037,773</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повн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амортизованих основних засоб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котр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все ще використовуються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єю, складає 315,412 тисяч гривень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333,732 тисяч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гривень на 31 грудня 2013 р. та 31 грудня 2012 р.,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w:t>
      </w:r>
      <w:r w:rsidRPr="0029427A">
        <w:rPr>
          <w:rFonts w:ascii="Courier New" w:eastAsia="Times New Roman" w:hAnsi="Courier New" w:cs="Courier New"/>
          <w:sz w:val="20"/>
          <w:szCs w:val="20"/>
          <w:lang w:val="ru-RU" w:eastAsia="uk-UA"/>
        </w:rPr>
        <w:tab/>
        <w:t xml:space="preserve">Знос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Загальна сума зносу за роки,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нчилися 31 грудня, представлена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t>2013</w:t>
      </w:r>
      <w:r w:rsidRPr="0029427A">
        <w:rPr>
          <w:rFonts w:ascii="Courier New" w:eastAsia="Times New Roman" w:hAnsi="Courier New" w:cs="Courier New"/>
          <w:sz w:val="20"/>
          <w:szCs w:val="20"/>
          <w:lang w:val="ru-RU" w:eastAsia="uk-UA"/>
        </w:rPr>
        <w:tab/>
        <w:t>2012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ковано у:</w:t>
      </w:r>
      <w:r w:rsidRPr="0029427A">
        <w:rPr>
          <w:rFonts w:ascii="Courier New" w:eastAsia="Times New Roman" w:hAnsi="Courier New" w:cs="Courier New"/>
          <w:sz w:val="20"/>
          <w:szCs w:val="20"/>
          <w:lang w:val="ru-RU" w:eastAsia="uk-UA"/>
        </w:rPr>
        <w:tab/>
        <w:t>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тка</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зованої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t>166,399</w:t>
      </w:r>
      <w:r w:rsidRPr="0029427A">
        <w:rPr>
          <w:rFonts w:ascii="Courier New" w:eastAsia="Times New Roman" w:hAnsi="Courier New" w:cs="Courier New"/>
          <w:sz w:val="20"/>
          <w:szCs w:val="20"/>
          <w:lang w:val="ru-RU" w:eastAsia="uk-UA"/>
        </w:rPr>
        <w:tab/>
        <w:t>153,093</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Адм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стративних витратах</w:t>
      </w:r>
      <w:r w:rsidRPr="0029427A">
        <w:rPr>
          <w:rFonts w:ascii="Courier New" w:eastAsia="Times New Roman" w:hAnsi="Courier New" w:cs="Courier New"/>
          <w:sz w:val="20"/>
          <w:szCs w:val="20"/>
          <w:lang w:val="ru-RU" w:eastAsia="uk-UA"/>
        </w:rPr>
        <w:tab/>
        <w:t>16</w:t>
      </w:r>
      <w:r w:rsidRPr="0029427A">
        <w:rPr>
          <w:rFonts w:ascii="Courier New" w:eastAsia="Times New Roman" w:hAnsi="Courier New" w:cs="Courier New"/>
          <w:sz w:val="20"/>
          <w:szCs w:val="20"/>
          <w:lang w:val="ru-RU" w:eastAsia="uk-UA"/>
        </w:rPr>
        <w:tab/>
        <w:t>15,345</w:t>
      </w:r>
      <w:r w:rsidRPr="0029427A">
        <w:rPr>
          <w:rFonts w:ascii="Courier New" w:eastAsia="Times New Roman" w:hAnsi="Courier New" w:cs="Courier New"/>
          <w:sz w:val="20"/>
          <w:szCs w:val="20"/>
          <w:lang w:val="ru-RU" w:eastAsia="uk-UA"/>
        </w:rPr>
        <w:tab/>
        <w:t xml:space="preserve"> 10,625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Витратах на збут</w:t>
      </w:r>
      <w:r w:rsidRPr="0029427A">
        <w:rPr>
          <w:rFonts w:ascii="Courier New" w:eastAsia="Times New Roman" w:hAnsi="Courier New" w:cs="Courier New"/>
          <w:sz w:val="20"/>
          <w:szCs w:val="20"/>
          <w:lang w:val="ru-RU" w:eastAsia="uk-UA"/>
        </w:rPr>
        <w:tab/>
        <w:t>17</w:t>
      </w:r>
      <w:r w:rsidRPr="0029427A">
        <w:rPr>
          <w:rFonts w:ascii="Courier New" w:eastAsia="Times New Roman" w:hAnsi="Courier New" w:cs="Courier New"/>
          <w:sz w:val="20"/>
          <w:szCs w:val="20"/>
          <w:lang w:val="ru-RU" w:eastAsia="uk-UA"/>
        </w:rPr>
        <w:tab/>
        <w:t xml:space="preserve"> 105,175</w:t>
      </w:r>
      <w:r w:rsidRPr="0029427A">
        <w:rPr>
          <w:rFonts w:ascii="Courier New" w:eastAsia="Times New Roman" w:hAnsi="Courier New" w:cs="Courier New"/>
          <w:sz w:val="20"/>
          <w:szCs w:val="20"/>
          <w:lang w:val="ru-RU" w:eastAsia="uk-UA"/>
        </w:rPr>
        <w:tab/>
        <w:t xml:space="preserve"> 118,951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t xml:space="preserve"> 286,919 </w:t>
      </w:r>
      <w:r w:rsidRPr="0029427A">
        <w:rPr>
          <w:rFonts w:ascii="Courier New" w:eastAsia="Times New Roman" w:hAnsi="Courier New" w:cs="Courier New"/>
          <w:sz w:val="20"/>
          <w:szCs w:val="20"/>
          <w:lang w:val="ru-RU" w:eastAsia="uk-UA"/>
        </w:rPr>
        <w:tab/>
        <w:t xml:space="preserve"> 282,669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7</w:t>
      </w:r>
      <w:r w:rsidRPr="0029427A">
        <w:rPr>
          <w:rFonts w:ascii="Courier New" w:eastAsia="Times New Roman" w:hAnsi="Courier New" w:cs="Courier New"/>
          <w:sz w:val="20"/>
          <w:szCs w:val="20"/>
          <w:lang w:val="ru-RU" w:eastAsia="uk-UA"/>
        </w:rPr>
        <w:tab/>
        <w:t>Виробнич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запаси та готова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Виробнич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запаси та готова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представлен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31 грудня 2013 р.</w:t>
      </w:r>
      <w:r w:rsidRPr="0029427A">
        <w:rPr>
          <w:rFonts w:ascii="Courier New" w:eastAsia="Times New Roman" w:hAnsi="Courier New" w:cs="Courier New"/>
          <w:sz w:val="20"/>
          <w:szCs w:val="20"/>
          <w:lang w:val="ru-RU" w:eastAsia="uk-UA"/>
        </w:rPr>
        <w:tab/>
        <w:t>31 грудня 2012 р.</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Виробнич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запаси:</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Пакувальн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матер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али</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35,072</w:t>
      </w:r>
      <w:r w:rsidRPr="0029427A">
        <w:rPr>
          <w:rFonts w:ascii="Courier New" w:eastAsia="Times New Roman" w:hAnsi="Courier New" w:cs="Courier New"/>
          <w:sz w:val="20"/>
          <w:szCs w:val="20"/>
          <w:lang w:val="ru-RU" w:eastAsia="uk-UA"/>
        </w:rPr>
        <w:tab/>
        <w:t xml:space="preserve">            33,947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Запасн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частини</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19,596</w:t>
      </w:r>
      <w:r w:rsidRPr="0029427A">
        <w:rPr>
          <w:rFonts w:ascii="Courier New" w:eastAsia="Times New Roman" w:hAnsi="Courier New" w:cs="Courier New"/>
          <w:sz w:val="20"/>
          <w:szCs w:val="20"/>
          <w:lang w:val="ru-RU" w:eastAsia="uk-UA"/>
        </w:rPr>
        <w:tab/>
        <w:t xml:space="preserve">            10,375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Сировина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матер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али</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5,662</w:t>
      </w:r>
      <w:r w:rsidRPr="0029427A">
        <w:rPr>
          <w:rFonts w:ascii="Courier New" w:eastAsia="Times New Roman" w:hAnsi="Courier New" w:cs="Courier New"/>
          <w:sz w:val="20"/>
          <w:szCs w:val="20"/>
          <w:lang w:val="ru-RU" w:eastAsia="uk-UA"/>
        </w:rPr>
        <w:tab/>
        <w:t xml:space="preserve">            11,852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Куп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вельн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вфабрикати та комплектуюч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вироби</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7,343</w:t>
      </w:r>
      <w:r w:rsidRPr="0029427A">
        <w:rPr>
          <w:rFonts w:ascii="Courier New" w:eastAsia="Times New Roman" w:hAnsi="Courier New" w:cs="Courier New"/>
          <w:sz w:val="20"/>
          <w:szCs w:val="20"/>
          <w:lang w:val="ru-RU" w:eastAsia="uk-UA"/>
        </w:rPr>
        <w:tab/>
        <w:t xml:space="preserve">              5,779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Паливо</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357</w:t>
      </w:r>
      <w:r w:rsidRPr="0029427A">
        <w:rPr>
          <w:rFonts w:ascii="Courier New" w:eastAsia="Times New Roman" w:hAnsi="Courier New" w:cs="Courier New"/>
          <w:sz w:val="20"/>
          <w:szCs w:val="20"/>
          <w:lang w:val="ru-RU" w:eastAsia="uk-UA"/>
        </w:rPr>
        <w:tab/>
        <w:t xml:space="preserve">                 310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Буд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вельн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матер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али</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190</w:t>
      </w:r>
      <w:r w:rsidRPr="0029427A">
        <w:rPr>
          <w:rFonts w:ascii="Courier New" w:eastAsia="Times New Roman" w:hAnsi="Courier New" w:cs="Courier New"/>
          <w:sz w:val="20"/>
          <w:szCs w:val="20"/>
          <w:lang w:val="ru-RU" w:eastAsia="uk-UA"/>
        </w:rPr>
        <w:tab/>
        <w:t xml:space="preserve">                 210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Усього виробничих запас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68,220</w:t>
      </w:r>
      <w:r w:rsidRPr="0029427A">
        <w:rPr>
          <w:rFonts w:ascii="Courier New" w:eastAsia="Times New Roman" w:hAnsi="Courier New" w:cs="Courier New"/>
          <w:sz w:val="20"/>
          <w:szCs w:val="20"/>
          <w:lang w:val="ru-RU" w:eastAsia="uk-UA"/>
        </w:rPr>
        <w:tab/>
        <w:t xml:space="preserve">            62,473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Готова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Пиво</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t xml:space="preserve">                 30,319</w:t>
      </w:r>
      <w:r w:rsidRPr="0029427A">
        <w:rPr>
          <w:rFonts w:ascii="Courier New" w:eastAsia="Times New Roman" w:hAnsi="Courier New" w:cs="Courier New"/>
          <w:sz w:val="20"/>
          <w:szCs w:val="20"/>
          <w:lang w:val="ru-RU" w:eastAsia="uk-UA"/>
        </w:rPr>
        <w:tab/>
        <w:t>49,408</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Сидр</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t>1,206</w:t>
      </w:r>
      <w:r w:rsidRPr="0029427A">
        <w:rPr>
          <w:rFonts w:ascii="Courier New" w:eastAsia="Times New Roman" w:hAnsi="Courier New" w:cs="Courier New"/>
          <w:sz w:val="20"/>
          <w:szCs w:val="20"/>
          <w:lang w:val="ru-RU" w:eastAsia="uk-UA"/>
        </w:rPr>
        <w:tab/>
        <w:t>951</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Безалкогольн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напої</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23 </w:t>
      </w:r>
      <w:r w:rsidRPr="0029427A">
        <w:rPr>
          <w:rFonts w:ascii="Courier New" w:eastAsia="Times New Roman" w:hAnsi="Courier New" w:cs="Courier New"/>
          <w:sz w:val="20"/>
          <w:szCs w:val="20"/>
          <w:lang w:val="ru-RU" w:eastAsia="uk-UA"/>
        </w:rPr>
        <w:tab/>
        <w:t xml:space="preserve">                   24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Усього готової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31,548 </w:t>
      </w:r>
      <w:r w:rsidRPr="0029427A">
        <w:rPr>
          <w:rFonts w:ascii="Courier New" w:eastAsia="Times New Roman" w:hAnsi="Courier New" w:cs="Courier New"/>
          <w:sz w:val="20"/>
          <w:szCs w:val="20"/>
          <w:lang w:val="ru-RU" w:eastAsia="uk-UA"/>
        </w:rPr>
        <w:tab/>
        <w:t xml:space="preserve">            50,383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Протягом року,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нчився 31 грудня 2013 р., виробнич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запаси та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у готов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визнан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як 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зованої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дор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внювали 1,554,372 тисячам гривень (2012: 1,282,459 тисяч гривень). У 2013 роц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виробничих запас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до чистої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не було (2012: 270 тисяч гривень).Якби чиста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виробничих запас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готової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зменшилася на один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дсоток, сума додаткової уц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запас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на 31 грудня 2013 р. склала б приблизно 928 тисяч гривень (31 грудня 2012 р.: 1,129 тисяч гривень).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8</w:t>
      </w:r>
      <w:r w:rsidRPr="0029427A">
        <w:rPr>
          <w:rFonts w:ascii="Courier New" w:eastAsia="Times New Roman" w:hAnsi="Courier New" w:cs="Courier New"/>
          <w:sz w:val="20"/>
          <w:szCs w:val="20"/>
          <w:lang w:val="ru-RU" w:eastAsia="uk-UA"/>
        </w:rPr>
        <w:tab/>
        <w:t>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 товари, роботи, послуги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 товари, роботи, послуги представлена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31 грудня 2013 р.</w:t>
      </w:r>
      <w:r w:rsidRPr="0029427A">
        <w:rPr>
          <w:rFonts w:ascii="Courier New" w:eastAsia="Times New Roman" w:hAnsi="Courier New" w:cs="Courier New"/>
          <w:sz w:val="20"/>
          <w:szCs w:val="20"/>
          <w:lang w:val="ru-RU" w:eastAsia="uk-UA"/>
        </w:rPr>
        <w:tab/>
        <w:t>31 грудня 2012 р.</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зовану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383,932</w:t>
      </w:r>
      <w:r w:rsidRPr="0029427A">
        <w:rPr>
          <w:rFonts w:ascii="Courier New" w:eastAsia="Times New Roman" w:hAnsi="Courier New" w:cs="Courier New"/>
          <w:sz w:val="20"/>
          <w:szCs w:val="20"/>
          <w:lang w:val="ru-RU" w:eastAsia="uk-UA"/>
        </w:rPr>
        <w:tab/>
        <w:t xml:space="preserve">        212,965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роботи, послуги</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4,834 </w:t>
      </w:r>
      <w:r w:rsidRPr="0029427A">
        <w:rPr>
          <w:rFonts w:ascii="Courier New" w:eastAsia="Times New Roman" w:hAnsi="Courier New" w:cs="Courier New"/>
          <w:sz w:val="20"/>
          <w:szCs w:val="20"/>
          <w:lang w:val="ru-RU" w:eastAsia="uk-UA"/>
        </w:rPr>
        <w:tab/>
        <w:t xml:space="preserve">            6,350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тару</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8,188 </w:t>
      </w:r>
      <w:r w:rsidRPr="0029427A">
        <w:rPr>
          <w:rFonts w:ascii="Courier New" w:eastAsia="Times New Roman" w:hAnsi="Courier New" w:cs="Courier New"/>
          <w:sz w:val="20"/>
          <w:szCs w:val="20"/>
          <w:lang w:val="ru-RU" w:eastAsia="uk-UA"/>
        </w:rPr>
        <w:tab/>
        <w:t xml:space="preserve">            5,437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45,606</w:t>
      </w:r>
      <w:r w:rsidRPr="0029427A">
        <w:rPr>
          <w:rFonts w:ascii="Courier New" w:eastAsia="Times New Roman" w:hAnsi="Courier New" w:cs="Courier New"/>
          <w:sz w:val="20"/>
          <w:szCs w:val="20"/>
          <w:lang w:val="ru-RU" w:eastAsia="uk-UA"/>
        </w:rPr>
        <w:tab/>
        <w:t xml:space="preserve">          42,479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442,560</w:t>
      </w:r>
      <w:r w:rsidRPr="0029427A">
        <w:rPr>
          <w:rFonts w:ascii="Courier New" w:eastAsia="Times New Roman" w:hAnsi="Courier New" w:cs="Courier New"/>
          <w:sz w:val="20"/>
          <w:szCs w:val="20"/>
          <w:lang w:val="ru-RU" w:eastAsia="uk-UA"/>
        </w:rPr>
        <w:tab/>
        <w:t xml:space="preserve">        267,231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Резерв сумн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вних борг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(6,353)</w:t>
      </w:r>
      <w:r w:rsidRPr="0029427A">
        <w:rPr>
          <w:rFonts w:ascii="Courier New" w:eastAsia="Times New Roman" w:hAnsi="Courier New" w:cs="Courier New"/>
          <w:sz w:val="20"/>
          <w:szCs w:val="20"/>
          <w:lang w:val="ru-RU" w:eastAsia="uk-UA"/>
        </w:rPr>
        <w:tab/>
        <w:t xml:space="preserve">           (5,273)</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Усього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торської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ю, товари, роботи, послуги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436,207</w:t>
      </w:r>
      <w:r w:rsidRPr="0029427A">
        <w:rPr>
          <w:rFonts w:ascii="Courier New" w:eastAsia="Times New Roman" w:hAnsi="Courier New" w:cs="Courier New"/>
          <w:sz w:val="20"/>
          <w:szCs w:val="20"/>
          <w:lang w:val="ru-RU" w:eastAsia="uk-UA"/>
        </w:rPr>
        <w:tab/>
        <w:t xml:space="preserve">        261,958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про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вень кредитного та валютного ризик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що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снують у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а також про збитки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торської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 товари, роботи, послуги розкрита у 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21.</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резерву сумн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вних борг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протягом рок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нчилися 31 грудня, представлен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2013</w:t>
      </w:r>
      <w:r w:rsidRPr="0029427A">
        <w:rPr>
          <w:rFonts w:ascii="Courier New" w:eastAsia="Times New Roman" w:hAnsi="Courier New" w:cs="Courier New"/>
          <w:sz w:val="20"/>
          <w:szCs w:val="20"/>
          <w:lang w:val="ru-RU" w:eastAsia="uk-UA"/>
        </w:rPr>
        <w:tab/>
        <w:t>2012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Сальдо на 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чня</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5,273 </w:t>
      </w:r>
      <w:r w:rsidRPr="0029427A">
        <w:rPr>
          <w:rFonts w:ascii="Courier New" w:eastAsia="Times New Roman" w:hAnsi="Courier New" w:cs="Courier New"/>
          <w:sz w:val="20"/>
          <w:szCs w:val="20"/>
          <w:lang w:val="ru-RU" w:eastAsia="uk-UA"/>
        </w:rPr>
        <w:tab/>
        <w:t xml:space="preserve">            5,125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Витрати на створення резерву</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1,080 </w:t>
      </w:r>
      <w:r w:rsidRPr="0029427A">
        <w:rPr>
          <w:rFonts w:ascii="Courier New" w:eastAsia="Times New Roman" w:hAnsi="Courier New" w:cs="Courier New"/>
          <w:sz w:val="20"/>
          <w:szCs w:val="20"/>
          <w:lang w:val="ru-RU" w:eastAsia="uk-UA"/>
        </w:rPr>
        <w:tab/>
        <w:t xml:space="preserve">               148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Сальдо на 31 грудня</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6,353 </w:t>
      </w:r>
      <w:r w:rsidRPr="0029427A">
        <w:rPr>
          <w:rFonts w:ascii="Courier New" w:eastAsia="Times New Roman" w:hAnsi="Courier New" w:cs="Courier New"/>
          <w:sz w:val="20"/>
          <w:szCs w:val="20"/>
          <w:lang w:val="ru-RU" w:eastAsia="uk-UA"/>
        </w:rPr>
        <w:tab/>
        <w:t xml:space="preserve">            5,273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в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нках щодо погашення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можуть впливати на визнан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збитки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Наприклад, якби чиста приведена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нених грошових поток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нилася на плюс/м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нус один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дсоток, сума резерву сумн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вних борг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на 31 грудня 2013 р. була б приблизно на4,362тисяч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гривеньменшою/б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льшою (31 грудня 2012 р.: 2,620тисяч гривень).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9</w:t>
      </w:r>
      <w:r w:rsidRPr="0029427A">
        <w:rPr>
          <w:rFonts w:ascii="Courier New" w:eastAsia="Times New Roman" w:hAnsi="Courier New" w:cs="Courier New"/>
          <w:sz w:val="20"/>
          <w:szCs w:val="20"/>
          <w:lang w:val="ru-RU" w:eastAsia="uk-UA"/>
        </w:rPr>
        <w:tab/>
        <w:t>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розрахунками за виданими авансами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розрахунками за виданими авансами представлена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31 грудня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2013 р.</w:t>
      </w:r>
      <w:r w:rsidRPr="0029427A">
        <w:rPr>
          <w:rFonts w:ascii="Courier New" w:eastAsia="Times New Roman" w:hAnsi="Courier New" w:cs="Courier New"/>
          <w:sz w:val="20"/>
          <w:szCs w:val="20"/>
          <w:lang w:val="ru-RU" w:eastAsia="uk-UA"/>
        </w:rPr>
        <w:tab/>
        <w:t>31 грудня 2012 р.</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Аванси за роботи та послуги</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9,183 </w:t>
      </w:r>
      <w:r w:rsidRPr="0029427A">
        <w:rPr>
          <w:rFonts w:ascii="Courier New" w:eastAsia="Times New Roman" w:hAnsi="Courier New" w:cs="Courier New"/>
          <w:sz w:val="20"/>
          <w:szCs w:val="20"/>
          <w:lang w:val="ru-RU" w:eastAsia="uk-UA"/>
        </w:rPr>
        <w:tab/>
        <w:t xml:space="preserve">          32,186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Аванси за сировину</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20 </w:t>
      </w:r>
      <w:r w:rsidRPr="0029427A">
        <w:rPr>
          <w:rFonts w:ascii="Courier New" w:eastAsia="Times New Roman" w:hAnsi="Courier New" w:cs="Courier New"/>
          <w:sz w:val="20"/>
          <w:szCs w:val="20"/>
          <w:lang w:val="ru-RU" w:eastAsia="uk-UA"/>
        </w:rPr>
        <w:tab/>
        <w:t xml:space="preserve">          21,423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аванси</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3,858 </w:t>
      </w:r>
      <w:r w:rsidRPr="0029427A">
        <w:rPr>
          <w:rFonts w:ascii="Courier New" w:eastAsia="Times New Roman" w:hAnsi="Courier New" w:cs="Courier New"/>
          <w:sz w:val="20"/>
          <w:szCs w:val="20"/>
          <w:lang w:val="ru-RU" w:eastAsia="uk-UA"/>
        </w:rPr>
        <w:tab/>
        <w:t xml:space="preserve">               128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Усього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торської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розрахунками за виданими авансами</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13,061 </w:t>
      </w:r>
      <w:r w:rsidRPr="0029427A">
        <w:rPr>
          <w:rFonts w:ascii="Courier New" w:eastAsia="Times New Roman" w:hAnsi="Courier New" w:cs="Courier New"/>
          <w:sz w:val="20"/>
          <w:szCs w:val="20"/>
          <w:lang w:val="ru-RU" w:eastAsia="uk-UA"/>
        </w:rPr>
        <w:tab/>
        <w:t xml:space="preserve">          53,737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10</w:t>
      </w:r>
      <w:r w:rsidRPr="0029427A">
        <w:rPr>
          <w:rFonts w:ascii="Courier New" w:eastAsia="Times New Roman" w:hAnsi="Courier New" w:cs="Courier New"/>
          <w:sz w:val="20"/>
          <w:szCs w:val="20"/>
          <w:lang w:val="ru-RU" w:eastAsia="uk-UA"/>
        </w:rPr>
        <w:tab/>
        <w:t>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кошти та їх екв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валенти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кошти та їх екв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валенти представлен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31 грудня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2013 р.</w:t>
      </w:r>
      <w:r w:rsidRPr="0029427A">
        <w:rPr>
          <w:rFonts w:ascii="Courier New" w:eastAsia="Times New Roman" w:hAnsi="Courier New" w:cs="Courier New"/>
          <w:sz w:val="20"/>
          <w:szCs w:val="20"/>
          <w:lang w:val="ru-RU" w:eastAsia="uk-UA"/>
        </w:rPr>
        <w:tab/>
        <w:t>31 грудня 2012 р.</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Банк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вськ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рахунки</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63,814 </w:t>
      </w:r>
      <w:r w:rsidRPr="0029427A">
        <w:rPr>
          <w:rFonts w:ascii="Courier New" w:eastAsia="Times New Roman" w:hAnsi="Courier New" w:cs="Courier New"/>
          <w:sz w:val="20"/>
          <w:szCs w:val="20"/>
          <w:lang w:val="ru-RU" w:eastAsia="uk-UA"/>
        </w:rPr>
        <w:tab/>
        <w:t xml:space="preserve">        569,725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Короткостроков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банк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вськ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депозити</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1,271,769 </w:t>
      </w:r>
      <w:r w:rsidRPr="0029427A">
        <w:rPr>
          <w:rFonts w:ascii="Courier New" w:eastAsia="Times New Roman" w:hAnsi="Courier New" w:cs="Courier New"/>
          <w:sz w:val="20"/>
          <w:szCs w:val="20"/>
          <w:lang w:val="ru-RU" w:eastAsia="uk-UA"/>
        </w:rPr>
        <w:tab/>
        <w:t xml:space="preserve">        114,362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Усього грошових кошт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їх екв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валент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r w:rsidRPr="0029427A">
        <w:rPr>
          <w:rFonts w:ascii="Courier New" w:eastAsia="Times New Roman" w:hAnsi="Courier New" w:cs="Courier New"/>
          <w:sz w:val="20"/>
          <w:szCs w:val="20"/>
          <w:lang w:val="ru-RU" w:eastAsia="uk-UA"/>
        </w:rPr>
        <w:tab/>
        <w:t xml:space="preserve">      1,335,583 </w:t>
      </w:r>
      <w:r w:rsidRPr="0029427A">
        <w:rPr>
          <w:rFonts w:ascii="Courier New" w:eastAsia="Times New Roman" w:hAnsi="Courier New" w:cs="Courier New"/>
          <w:sz w:val="20"/>
          <w:szCs w:val="20"/>
          <w:lang w:val="ru-RU" w:eastAsia="uk-UA"/>
        </w:rPr>
        <w:tab/>
        <w:t xml:space="preserve">        684,087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31 грудня 2013 та 31 грудня 2012 р. залишки грошових кошт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на банк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вських рахунках не є знец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неними чи простроченими.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я про процентний ризик, що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снує у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та анал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 чутливост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зобов'язань подана у 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21.</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11</w:t>
      </w:r>
      <w:r w:rsidRPr="0029427A">
        <w:rPr>
          <w:rFonts w:ascii="Courier New" w:eastAsia="Times New Roman" w:hAnsi="Courier New" w:cs="Courier New"/>
          <w:sz w:val="20"/>
          <w:szCs w:val="20"/>
          <w:lang w:val="ru-RU" w:eastAsia="uk-UA"/>
        </w:rPr>
        <w:tab/>
        <w:t>Власний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w:t>
      </w:r>
      <w:r w:rsidRPr="0029427A">
        <w:rPr>
          <w:rFonts w:ascii="Courier New" w:eastAsia="Times New Roman" w:hAnsi="Courier New" w:cs="Courier New"/>
          <w:sz w:val="20"/>
          <w:szCs w:val="20"/>
          <w:lang w:val="ru-RU" w:eastAsia="uk-UA"/>
        </w:rPr>
        <w:tab/>
        <w:t>Зареєстрований статутний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31 грудня 2013 р. та 2012 р. зареєстрований статутний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 складається з 1,022,432,914 простих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ном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нальною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1 гривня за одну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 Вс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зареєстрован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є випущеними та повн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оплаченими.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мають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права голосу, права на отримання див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денд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на повернення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талу.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(б)</w:t>
      </w:r>
      <w:r w:rsidRPr="0029427A">
        <w:rPr>
          <w:rFonts w:ascii="Courier New" w:eastAsia="Times New Roman" w:hAnsi="Courier New" w:cs="Courier New"/>
          <w:sz w:val="20"/>
          <w:szCs w:val="20"/>
          <w:lang w:val="ru-RU" w:eastAsia="uk-UA"/>
        </w:rPr>
        <w:tab/>
        <w:t>Резервний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2013 роц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єю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дображено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драхування на суму 90,432 тисяч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гривень до резервного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талу за рахунок нерозпод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леного прибутку у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 Статуту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w:t>
      </w:r>
      <w:r w:rsidRPr="0029427A">
        <w:rPr>
          <w:rFonts w:ascii="Courier New" w:eastAsia="Times New Roman" w:hAnsi="Courier New" w:cs="Courier New"/>
          <w:sz w:val="20"/>
          <w:szCs w:val="20"/>
          <w:lang w:val="ru-RU" w:eastAsia="uk-UA"/>
        </w:rPr>
        <w:tab/>
        <w:t>Див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денди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не оголошувала див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денд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у 2013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2012 роках. Як правило, українськ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суб'єкти господарювання оголошують розпод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 прибутку 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льки з поточного або накопиченого прибутку,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дображеного у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Суми,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драхован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резерви, як правило, повинн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бути використан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для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лей, визначених при їх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драхуванн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Використання сум,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драхованих до резерв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нших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лях може бути обмежене законодавством.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(г)</w:t>
      </w:r>
      <w:r w:rsidRPr="0029427A">
        <w:rPr>
          <w:rFonts w:ascii="Courier New" w:eastAsia="Times New Roman" w:hAnsi="Courier New" w:cs="Courier New"/>
          <w:sz w:val="20"/>
          <w:szCs w:val="20"/>
          <w:lang w:val="ru-RU" w:eastAsia="uk-UA"/>
        </w:rPr>
        <w:tab/>
        <w:t>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тика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передбачає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дтримку стаб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льного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вня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талу з метою забезпечення належної дов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ри з боку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нвестор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кредитор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та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нших учасник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ринку, а також для забезпечення сталого розвитку господарської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 майбутньому.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нський персонал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йснює мон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торинг показника прибутку на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 який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визначає як сп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дношення прибутку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до загальної суми власного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талу.</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нський персонал намагається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дтримувати баланс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 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 високою доходн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яку можна досягти, застосовуючи додатков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позиков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кошти, та перевагами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стаб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забезпечує 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йка позиц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талу. Протягом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тного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оду не було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 у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дход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до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талом.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w:t>
      </w:r>
      <w:r w:rsidRPr="0029427A">
        <w:rPr>
          <w:rFonts w:ascii="Courier New" w:eastAsia="Times New Roman" w:hAnsi="Courier New" w:cs="Courier New"/>
          <w:sz w:val="20"/>
          <w:szCs w:val="20"/>
          <w:lang w:val="ru-RU" w:eastAsia="uk-UA"/>
        </w:rPr>
        <w:tab/>
        <w:t>Прибуток на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Розрахунок чистого та скоригованого чистого прибутку на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 за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нчився 31 грудня 2013 р., базувався на сум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чистого прибутку власник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простих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за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 який складав 621,148 тисяч гривень (31 грудня 2012 р.: 512,868 тисяч гривень), та середньозважен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лькост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простих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що перебували в 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гу протягом 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оду, яка складала 1,022,432,914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(31 грудня 2012 р.: 1,022,432,914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не має потенц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йних простих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з розбавляючим ефектом.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12</w:t>
      </w:r>
      <w:r w:rsidRPr="0029427A">
        <w:rPr>
          <w:rFonts w:ascii="Courier New" w:eastAsia="Times New Roman" w:hAnsi="Courier New" w:cs="Courier New"/>
          <w:sz w:val="20"/>
          <w:szCs w:val="20"/>
          <w:lang w:val="ru-RU" w:eastAsia="uk-UA"/>
        </w:rPr>
        <w:tab/>
        <w:t>Кредиторська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за товари, роботи, послуги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Кредиторська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товари, роботи, послуги представлена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31 грудня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2013 р.</w:t>
      </w:r>
      <w:r w:rsidRPr="0029427A">
        <w:rPr>
          <w:rFonts w:ascii="Courier New" w:eastAsia="Times New Roman" w:hAnsi="Courier New" w:cs="Courier New"/>
          <w:sz w:val="20"/>
          <w:szCs w:val="20"/>
          <w:lang w:val="ru-RU" w:eastAsia="uk-UA"/>
        </w:rPr>
        <w:tab/>
        <w:t>31 грудня 2012 р.</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Кредиторська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перед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сцевими постачальниками</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369,682</w:t>
      </w:r>
      <w:r w:rsidRPr="0029427A">
        <w:rPr>
          <w:rFonts w:ascii="Courier New" w:eastAsia="Times New Roman" w:hAnsi="Courier New" w:cs="Courier New"/>
          <w:sz w:val="20"/>
          <w:szCs w:val="20"/>
          <w:lang w:val="ru-RU" w:eastAsia="uk-UA"/>
        </w:rPr>
        <w:tab/>
        <w:t xml:space="preserve">        532,405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Кредиторська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перед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ноземними постачальниками</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188,141</w:t>
      </w:r>
      <w:r w:rsidRPr="0029427A">
        <w:rPr>
          <w:rFonts w:ascii="Courier New" w:eastAsia="Times New Roman" w:hAnsi="Courier New" w:cs="Courier New"/>
          <w:sz w:val="20"/>
          <w:szCs w:val="20"/>
          <w:lang w:val="ru-RU" w:eastAsia="uk-UA"/>
        </w:rPr>
        <w:tab/>
        <w:t xml:space="preserve">          18,807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Усього кредиторської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товари, роботи, послуги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557,823</w:t>
      </w:r>
      <w:r w:rsidRPr="0029427A">
        <w:rPr>
          <w:rFonts w:ascii="Courier New" w:eastAsia="Times New Roman" w:hAnsi="Courier New" w:cs="Courier New"/>
          <w:sz w:val="20"/>
          <w:szCs w:val="20"/>
          <w:lang w:val="ru-RU" w:eastAsia="uk-UA"/>
        </w:rPr>
        <w:tab/>
        <w:t xml:space="preserve">        551,212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31 грудня 2013 р. кредиторська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товари, роботи, послуги перед пов'язаними сторонами становить 126,431 тисячу гривень та являє собою 23%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загальної суми кредиторської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товари, роботи, послуги (31 грудня 2012 р.: 131,964 тисяч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гривень або 24%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 (прим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тка 23).</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13</w:t>
      </w:r>
      <w:r w:rsidRPr="0029427A">
        <w:rPr>
          <w:rFonts w:ascii="Courier New" w:eastAsia="Times New Roman" w:hAnsi="Courier New" w:cs="Courier New"/>
          <w:sz w:val="20"/>
          <w:szCs w:val="20"/>
          <w:lang w:val="ru-RU" w:eastAsia="uk-UA"/>
        </w:rPr>
        <w:tab/>
        <w:t>Поточна кредиторська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розрахунками з бюджетом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Поточна кредиторська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розрахунками з бюджетом представлена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31 грудня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2013 р.</w:t>
      </w:r>
      <w:r w:rsidRPr="0029427A">
        <w:rPr>
          <w:rFonts w:ascii="Courier New" w:eastAsia="Times New Roman" w:hAnsi="Courier New" w:cs="Courier New"/>
          <w:sz w:val="20"/>
          <w:szCs w:val="20"/>
          <w:lang w:val="ru-RU" w:eastAsia="uk-UA"/>
        </w:rPr>
        <w:tab/>
        <w:t xml:space="preserve">31 грудня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2012 р.</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Акцизний зб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р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55,779 </w:t>
      </w:r>
      <w:r w:rsidRPr="0029427A">
        <w:rPr>
          <w:rFonts w:ascii="Courier New" w:eastAsia="Times New Roman" w:hAnsi="Courier New" w:cs="Courier New"/>
          <w:sz w:val="20"/>
          <w:szCs w:val="20"/>
          <w:lang w:val="ru-RU" w:eastAsia="uk-UA"/>
        </w:rPr>
        <w:tab/>
        <w:t xml:space="preserve">           31,202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Податок на додану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31,972</w:t>
      </w:r>
      <w:r w:rsidRPr="0029427A">
        <w:rPr>
          <w:rFonts w:ascii="Courier New" w:eastAsia="Times New Roman" w:hAnsi="Courier New" w:cs="Courier New"/>
          <w:sz w:val="20"/>
          <w:szCs w:val="20"/>
          <w:lang w:val="ru-RU" w:eastAsia="uk-UA"/>
        </w:rPr>
        <w:tab/>
        <w:t xml:space="preserve">           18,456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 сплати податк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3,485 </w:t>
      </w:r>
      <w:r w:rsidRPr="0029427A">
        <w:rPr>
          <w:rFonts w:ascii="Courier New" w:eastAsia="Times New Roman" w:hAnsi="Courier New" w:cs="Courier New"/>
          <w:sz w:val="20"/>
          <w:szCs w:val="20"/>
          <w:lang w:val="ru-RU" w:eastAsia="uk-UA"/>
        </w:rPr>
        <w:tab/>
        <w:t xml:space="preserve">             6,361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Податок на прибуток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дприємств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   </w:t>
      </w:r>
      <w:r w:rsidRPr="0029427A">
        <w:rPr>
          <w:rFonts w:ascii="Courier New" w:eastAsia="Times New Roman" w:hAnsi="Courier New" w:cs="Courier New"/>
          <w:sz w:val="20"/>
          <w:szCs w:val="20"/>
          <w:lang w:val="ru-RU" w:eastAsia="uk-UA"/>
        </w:rPr>
        <w:tab/>
        <w:t xml:space="preserve">             3,546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Усього поточної кредиторської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розрахунками з бюджетом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91,236</w:t>
      </w:r>
      <w:r w:rsidRPr="0029427A">
        <w:rPr>
          <w:rFonts w:ascii="Courier New" w:eastAsia="Times New Roman" w:hAnsi="Courier New" w:cs="Courier New"/>
          <w:sz w:val="20"/>
          <w:szCs w:val="20"/>
          <w:lang w:val="ru-RU" w:eastAsia="uk-UA"/>
        </w:rPr>
        <w:tab/>
        <w:t xml:space="preserve">           59,565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14</w:t>
      </w:r>
      <w:r w:rsidRPr="0029427A">
        <w:rPr>
          <w:rFonts w:ascii="Courier New" w:eastAsia="Times New Roman" w:hAnsi="Courier New" w:cs="Courier New"/>
          <w:sz w:val="20"/>
          <w:szCs w:val="20"/>
          <w:lang w:val="ru-RU" w:eastAsia="uk-UA"/>
        </w:rPr>
        <w:tab/>
        <w:t>Чистий дох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(товар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роб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 послуг)</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Чистий дох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(товар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роб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 послуг) за роки,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нчилися 31 грудня, представлений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2013</w:t>
      </w:r>
      <w:r w:rsidRPr="0029427A">
        <w:rPr>
          <w:rFonts w:ascii="Courier New" w:eastAsia="Times New Roman" w:hAnsi="Courier New" w:cs="Courier New"/>
          <w:sz w:val="20"/>
          <w:szCs w:val="20"/>
          <w:lang w:val="ru-RU" w:eastAsia="uk-UA"/>
        </w:rPr>
        <w:tab/>
        <w:t>2012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Чистий дох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пива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3,329,244 </w:t>
      </w:r>
      <w:r w:rsidRPr="0029427A">
        <w:rPr>
          <w:rFonts w:ascii="Courier New" w:eastAsia="Times New Roman" w:hAnsi="Courier New" w:cs="Courier New"/>
          <w:sz w:val="20"/>
          <w:szCs w:val="20"/>
          <w:lang w:val="ru-RU" w:eastAsia="uk-UA"/>
        </w:rPr>
        <w:tab/>
        <w:t xml:space="preserve">  3,190,145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Чистий дох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безалкогольних напоїв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145,930 </w:t>
      </w:r>
      <w:r w:rsidRPr="0029427A">
        <w:rPr>
          <w:rFonts w:ascii="Courier New" w:eastAsia="Times New Roman" w:hAnsi="Courier New" w:cs="Courier New"/>
          <w:sz w:val="20"/>
          <w:szCs w:val="20"/>
          <w:lang w:val="ru-RU" w:eastAsia="uk-UA"/>
        </w:rPr>
        <w:tab/>
        <w:t xml:space="preserve">     135,851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Усього чистого доходу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(товар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роб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т, послуг)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3,475,174 </w:t>
      </w:r>
      <w:r w:rsidRPr="0029427A">
        <w:rPr>
          <w:rFonts w:ascii="Courier New" w:eastAsia="Times New Roman" w:hAnsi="Courier New" w:cs="Courier New"/>
          <w:sz w:val="20"/>
          <w:szCs w:val="20"/>
          <w:lang w:val="ru-RU" w:eastAsia="uk-UA"/>
        </w:rPr>
        <w:tab/>
        <w:t xml:space="preserve">  3,325,996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15</w:t>
      </w:r>
      <w:r w:rsidRPr="0029427A">
        <w:rPr>
          <w:rFonts w:ascii="Courier New" w:eastAsia="Times New Roman" w:hAnsi="Courier New" w:cs="Courier New"/>
          <w:sz w:val="20"/>
          <w:szCs w:val="20"/>
          <w:lang w:val="ru-RU" w:eastAsia="uk-UA"/>
        </w:rPr>
        <w:tab/>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доходи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доходи за роки,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нчилися 31 грудня, представлен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2013</w:t>
      </w:r>
      <w:r w:rsidRPr="0029427A">
        <w:rPr>
          <w:rFonts w:ascii="Courier New" w:eastAsia="Times New Roman" w:hAnsi="Courier New" w:cs="Courier New"/>
          <w:sz w:val="20"/>
          <w:szCs w:val="20"/>
          <w:lang w:val="ru-RU" w:eastAsia="uk-UA"/>
        </w:rPr>
        <w:tab/>
        <w:t>2012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ярекламної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34,919</w:t>
      </w:r>
      <w:r w:rsidRPr="0029427A">
        <w:rPr>
          <w:rFonts w:ascii="Courier New" w:eastAsia="Times New Roman" w:hAnsi="Courier New" w:cs="Courier New"/>
          <w:sz w:val="20"/>
          <w:szCs w:val="20"/>
          <w:lang w:val="ru-RU" w:eastAsia="uk-UA"/>
        </w:rPr>
        <w:tab/>
        <w:t xml:space="preserve">53,094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я послуг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15,873 </w:t>
      </w:r>
      <w:r w:rsidRPr="0029427A">
        <w:rPr>
          <w:rFonts w:ascii="Courier New" w:eastAsia="Times New Roman" w:hAnsi="Courier New" w:cs="Courier New"/>
          <w:sz w:val="20"/>
          <w:szCs w:val="20"/>
          <w:lang w:val="ru-RU" w:eastAsia="uk-UA"/>
        </w:rPr>
        <w:tab/>
        <w:t xml:space="preserve">13,044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Оренда</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1,894</w:t>
      </w:r>
      <w:r w:rsidRPr="0029427A">
        <w:rPr>
          <w:rFonts w:ascii="Courier New" w:eastAsia="Times New Roman" w:hAnsi="Courier New" w:cs="Courier New"/>
          <w:sz w:val="20"/>
          <w:szCs w:val="20"/>
          <w:lang w:val="ru-RU" w:eastAsia="uk-UA"/>
        </w:rPr>
        <w:tab/>
        <w:t xml:space="preserve">1,927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Штрафи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1,415</w:t>
      </w:r>
      <w:r w:rsidRPr="0029427A">
        <w:rPr>
          <w:rFonts w:ascii="Courier New" w:eastAsia="Times New Roman" w:hAnsi="Courier New" w:cs="Courier New"/>
          <w:sz w:val="20"/>
          <w:szCs w:val="20"/>
          <w:lang w:val="ru-RU" w:eastAsia="uk-UA"/>
        </w:rPr>
        <w:tab/>
        <w:t xml:space="preserve">4,635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ясировини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126 </w:t>
      </w:r>
      <w:r w:rsidRPr="0029427A">
        <w:rPr>
          <w:rFonts w:ascii="Courier New" w:eastAsia="Times New Roman" w:hAnsi="Courier New" w:cs="Courier New"/>
          <w:sz w:val="20"/>
          <w:szCs w:val="20"/>
          <w:lang w:val="ru-RU" w:eastAsia="uk-UA"/>
        </w:rPr>
        <w:tab/>
        <w:t xml:space="preserve">18,489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доходи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2,958</w:t>
      </w:r>
      <w:r w:rsidRPr="0029427A">
        <w:rPr>
          <w:rFonts w:ascii="Courier New" w:eastAsia="Times New Roman" w:hAnsi="Courier New" w:cs="Courier New"/>
          <w:sz w:val="20"/>
          <w:szCs w:val="20"/>
          <w:lang w:val="ru-RU" w:eastAsia="uk-UA"/>
        </w:rPr>
        <w:tab/>
        <w:t xml:space="preserve">6,719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Усього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нших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йних доход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57,185 </w:t>
      </w:r>
      <w:r w:rsidRPr="0029427A">
        <w:rPr>
          <w:rFonts w:ascii="Courier New" w:eastAsia="Times New Roman" w:hAnsi="Courier New" w:cs="Courier New"/>
          <w:sz w:val="20"/>
          <w:szCs w:val="20"/>
          <w:lang w:val="ru-RU" w:eastAsia="uk-UA"/>
        </w:rPr>
        <w:tab/>
        <w:t xml:space="preserve">97,908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16</w:t>
      </w:r>
      <w:r w:rsidRPr="0029427A">
        <w:rPr>
          <w:rFonts w:ascii="Courier New" w:eastAsia="Times New Roman" w:hAnsi="Courier New" w:cs="Courier New"/>
          <w:sz w:val="20"/>
          <w:szCs w:val="20"/>
          <w:lang w:val="ru-RU" w:eastAsia="uk-UA"/>
        </w:rPr>
        <w:tab/>
        <w:t>Адм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стративн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Адм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стративн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 за роки,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нчилися 31 грудня, представлен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2013</w:t>
      </w:r>
      <w:r w:rsidRPr="0029427A">
        <w:rPr>
          <w:rFonts w:ascii="Courier New" w:eastAsia="Times New Roman" w:hAnsi="Courier New" w:cs="Courier New"/>
          <w:sz w:val="20"/>
          <w:szCs w:val="20"/>
          <w:lang w:val="ru-RU" w:eastAsia="uk-UA"/>
        </w:rPr>
        <w:tab/>
        <w:t>2012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тка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Оплата прац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ab/>
        <w:t xml:space="preserve">18 </w:t>
      </w:r>
      <w:r w:rsidRPr="0029427A">
        <w:rPr>
          <w:rFonts w:ascii="Courier New" w:eastAsia="Times New Roman" w:hAnsi="Courier New" w:cs="Courier New"/>
          <w:sz w:val="20"/>
          <w:szCs w:val="20"/>
          <w:lang w:val="ru-RU" w:eastAsia="uk-UA"/>
        </w:rPr>
        <w:tab/>
        <w:t xml:space="preserve">49,044 </w:t>
      </w:r>
      <w:r w:rsidRPr="0029427A">
        <w:rPr>
          <w:rFonts w:ascii="Courier New" w:eastAsia="Times New Roman" w:hAnsi="Courier New" w:cs="Courier New"/>
          <w:sz w:val="20"/>
          <w:szCs w:val="20"/>
          <w:lang w:val="ru-RU" w:eastAsia="uk-UA"/>
        </w:rPr>
        <w:tab/>
        <w:t xml:space="preserve">43,283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Знос </w:t>
      </w:r>
      <w:r w:rsidRPr="0029427A">
        <w:rPr>
          <w:rFonts w:ascii="Courier New" w:eastAsia="Times New Roman" w:hAnsi="Courier New" w:cs="Courier New"/>
          <w:sz w:val="20"/>
          <w:szCs w:val="20"/>
          <w:lang w:val="ru-RU" w:eastAsia="uk-UA"/>
        </w:rPr>
        <w:tab/>
        <w:t xml:space="preserve"> 6(</w:t>
      </w:r>
      <w:r w:rsidRPr="00C166DD">
        <w:rPr>
          <w:rFonts w:ascii="Courier New" w:eastAsia="Times New Roman" w:hAnsi="Courier New" w:cs="Courier New"/>
          <w:sz w:val="20"/>
          <w:szCs w:val="20"/>
          <w:lang w:val="en-US" w:eastAsia="uk-UA"/>
        </w:rPr>
        <w:t>a</w:t>
      </w: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15,345</w:t>
      </w:r>
      <w:r w:rsidRPr="0029427A">
        <w:rPr>
          <w:rFonts w:ascii="Courier New" w:eastAsia="Times New Roman" w:hAnsi="Courier New" w:cs="Courier New"/>
          <w:sz w:val="20"/>
          <w:szCs w:val="20"/>
          <w:lang w:val="ru-RU" w:eastAsia="uk-UA"/>
        </w:rPr>
        <w:tab/>
        <w:t xml:space="preserve">10,625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Послуги охорони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7,672 </w:t>
      </w:r>
      <w:r w:rsidRPr="0029427A">
        <w:rPr>
          <w:rFonts w:ascii="Courier New" w:eastAsia="Times New Roman" w:hAnsi="Courier New" w:cs="Courier New"/>
          <w:sz w:val="20"/>
          <w:szCs w:val="20"/>
          <w:lang w:val="ru-RU" w:eastAsia="uk-UA"/>
        </w:rPr>
        <w:tab/>
        <w:t xml:space="preserve">5,290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Амортизац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я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6,907</w:t>
      </w:r>
      <w:r w:rsidRPr="0029427A">
        <w:rPr>
          <w:rFonts w:ascii="Courier New" w:eastAsia="Times New Roman" w:hAnsi="Courier New" w:cs="Courier New"/>
          <w:sz w:val="20"/>
          <w:szCs w:val="20"/>
          <w:lang w:val="ru-RU" w:eastAsia="uk-UA"/>
        </w:rPr>
        <w:tab/>
        <w:t xml:space="preserve">4,865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Страхування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6,142 </w:t>
      </w:r>
      <w:r w:rsidRPr="0029427A">
        <w:rPr>
          <w:rFonts w:ascii="Courier New" w:eastAsia="Times New Roman" w:hAnsi="Courier New" w:cs="Courier New"/>
          <w:sz w:val="20"/>
          <w:szCs w:val="20"/>
          <w:lang w:val="ru-RU" w:eastAsia="uk-UA"/>
        </w:rPr>
        <w:tab/>
        <w:t xml:space="preserve">4,218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Профес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послуги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5,761 </w:t>
      </w:r>
      <w:r w:rsidRPr="0029427A">
        <w:rPr>
          <w:rFonts w:ascii="Courier New" w:eastAsia="Times New Roman" w:hAnsi="Courier New" w:cs="Courier New"/>
          <w:sz w:val="20"/>
          <w:szCs w:val="20"/>
          <w:lang w:val="ru-RU" w:eastAsia="uk-UA"/>
        </w:rPr>
        <w:tab/>
        <w:t xml:space="preserve">6,160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Комунальн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послуги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5,173 </w:t>
      </w:r>
      <w:r w:rsidRPr="0029427A">
        <w:rPr>
          <w:rFonts w:ascii="Courier New" w:eastAsia="Times New Roman" w:hAnsi="Courier New" w:cs="Courier New"/>
          <w:sz w:val="20"/>
          <w:szCs w:val="20"/>
          <w:lang w:val="ru-RU" w:eastAsia="uk-UA"/>
        </w:rPr>
        <w:tab/>
        <w:t xml:space="preserve">4,049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Техн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чне обслуговування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4,722  </w:t>
      </w:r>
      <w:r w:rsidRPr="0029427A">
        <w:rPr>
          <w:rFonts w:ascii="Courier New" w:eastAsia="Times New Roman" w:hAnsi="Courier New" w:cs="Courier New"/>
          <w:sz w:val="20"/>
          <w:szCs w:val="20"/>
          <w:lang w:val="ru-RU" w:eastAsia="uk-UA"/>
        </w:rPr>
        <w:tab/>
        <w:t xml:space="preserve">7,055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 на персонал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3,337</w:t>
      </w:r>
      <w:r w:rsidRPr="0029427A">
        <w:rPr>
          <w:rFonts w:ascii="Courier New" w:eastAsia="Times New Roman" w:hAnsi="Courier New" w:cs="Courier New"/>
          <w:sz w:val="20"/>
          <w:szCs w:val="20"/>
          <w:lang w:val="ru-RU" w:eastAsia="uk-UA"/>
        </w:rPr>
        <w:tab/>
        <w:t xml:space="preserve">4,410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нше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14,737</w:t>
      </w:r>
      <w:r w:rsidRPr="0029427A">
        <w:rPr>
          <w:rFonts w:ascii="Courier New" w:eastAsia="Times New Roman" w:hAnsi="Courier New" w:cs="Courier New"/>
          <w:sz w:val="20"/>
          <w:szCs w:val="20"/>
          <w:lang w:val="ru-RU" w:eastAsia="uk-UA"/>
        </w:rPr>
        <w:tab/>
        <w:t xml:space="preserve">25,799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Усього адм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стративних витрат </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t xml:space="preserve"> 118,840 </w:t>
      </w:r>
      <w:r w:rsidRPr="0029427A">
        <w:rPr>
          <w:rFonts w:ascii="Courier New" w:eastAsia="Times New Roman" w:hAnsi="Courier New" w:cs="Courier New"/>
          <w:sz w:val="20"/>
          <w:szCs w:val="20"/>
          <w:lang w:val="ru-RU" w:eastAsia="uk-UA"/>
        </w:rPr>
        <w:tab/>
        <w:t xml:space="preserve">115,754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17</w:t>
      </w:r>
      <w:r w:rsidRPr="0029427A">
        <w:rPr>
          <w:rFonts w:ascii="Courier New" w:eastAsia="Times New Roman" w:hAnsi="Courier New" w:cs="Courier New"/>
          <w:sz w:val="20"/>
          <w:szCs w:val="20"/>
          <w:lang w:val="ru-RU" w:eastAsia="uk-UA"/>
        </w:rPr>
        <w:tab/>
        <w:t>Витрати на збут</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Витрати на збут за роки,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нчилися 31 грудня, представлен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2013</w:t>
      </w:r>
      <w:r w:rsidRPr="0029427A">
        <w:rPr>
          <w:rFonts w:ascii="Courier New" w:eastAsia="Times New Roman" w:hAnsi="Courier New" w:cs="Courier New"/>
          <w:sz w:val="20"/>
          <w:szCs w:val="20"/>
          <w:lang w:val="ru-RU" w:eastAsia="uk-UA"/>
        </w:rPr>
        <w:tab/>
        <w:t>2012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тка</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Витрати на маркетинг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237,645 </w:t>
      </w:r>
      <w:r w:rsidRPr="0029427A">
        <w:rPr>
          <w:rFonts w:ascii="Courier New" w:eastAsia="Times New Roman" w:hAnsi="Courier New" w:cs="Courier New"/>
          <w:sz w:val="20"/>
          <w:szCs w:val="20"/>
          <w:lang w:val="ru-RU" w:eastAsia="uk-UA"/>
        </w:rPr>
        <w:tab/>
        <w:t xml:space="preserve">265,890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Оплата прац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18 </w:t>
      </w:r>
      <w:r w:rsidRPr="0029427A">
        <w:rPr>
          <w:rFonts w:ascii="Courier New" w:eastAsia="Times New Roman" w:hAnsi="Courier New" w:cs="Courier New"/>
          <w:sz w:val="20"/>
          <w:szCs w:val="20"/>
          <w:lang w:val="ru-RU" w:eastAsia="uk-UA"/>
        </w:rPr>
        <w:tab/>
        <w:t xml:space="preserve">148,627 </w:t>
      </w:r>
      <w:r w:rsidRPr="0029427A">
        <w:rPr>
          <w:rFonts w:ascii="Courier New" w:eastAsia="Times New Roman" w:hAnsi="Courier New" w:cs="Courier New"/>
          <w:sz w:val="20"/>
          <w:szCs w:val="20"/>
          <w:lang w:val="ru-RU" w:eastAsia="uk-UA"/>
        </w:rPr>
        <w:tab/>
        <w:t xml:space="preserve">132,107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Витрати на транспортування та лог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стику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140,154 </w:t>
      </w:r>
      <w:r w:rsidRPr="0029427A">
        <w:rPr>
          <w:rFonts w:ascii="Courier New" w:eastAsia="Times New Roman" w:hAnsi="Courier New" w:cs="Courier New"/>
          <w:sz w:val="20"/>
          <w:szCs w:val="20"/>
          <w:lang w:val="ru-RU" w:eastAsia="uk-UA"/>
        </w:rPr>
        <w:tab/>
        <w:t xml:space="preserve">138,727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Знос </w:t>
      </w:r>
      <w:r w:rsidRPr="0029427A">
        <w:rPr>
          <w:rFonts w:ascii="Courier New" w:eastAsia="Times New Roman" w:hAnsi="Courier New" w:cs="Courier New"/>
          <w:sz w:val="20"/>
          <w:szCs w:val="20"/>
          <w:lang w:val="ru-RU" w:eastAsia="uk-UA"/>
        </w:rPr>
        <w:tab/>
        <w:t xml:space="preserve"> 6(</w:t>
      </w:r>
      <w:r w:rsidRPr="00C166DD">
        <w:rPr>
          <w:rFonts w:ascii="Courier New" w:eastAsia="Times New Roman" w:hAnsi="Courier New" w:cs="Courier New"/>
          <w:sz w:val="20"/>
          <w:szCs w:val="20"/>
          <w:lang w:val="en-US" w:eastAsia="uk-UA"/>
        </w:rPr>
        <w:t>a</w:t>
      </w: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105,175</w:t>
      </w:r>
      <w:r w:rsidRPr="0029427A">
        <w:rPr>
          <w:rFonts w:ascii="Courier New" w:eastAsia="Times New Roman" w:hAnsi="Courier New" w:cs="Courier New"/>
          <w:sz w:val="20"/>
          <w:szCs w:val="20"/>
          <w:lang w:val="ru-RU" w:eastAsia="uk-UA"/>
        </w:rPr>
        <w:tab/>
        <w:t xml:space="preserve">118,951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Плата за 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ценз</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та витрати на роялт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64,362 </w:t>
      </w:r>
      <w:r w:rsidRPr="0029427A">
        <w:rPr>
          <w:rFonts w:ascii="Courier New" w:eastAsia="Times New Roman" w:hAnsi="Courier New" w:cs="Courier New"/>
          <w:sz w:val="20"/>
          <w:szCs w:val="20"/>
          <w:lang w:val="ru-RU" w:eastAsia="uk-UA"/>
        </w:rPr>
        <w:tab/>
        <w:t xml:space="preserve">60,870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нше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75,456</w:t>
      </w:r>
      <w:r w:rsidRPr="0029427A">
        <w:rPr>
          <w:rFonts w:ascii="Courier New" w:eastAsia="Times New Roman" w:hAnsi="Courier New" w:cs="Courier New"/>
          <w:sz w:val="20"/>
          <w:szCs w:val="20"/>
          <w:lang w:val="ru-RU" w:eastAsia="uk-UA"/>
        </w:rPr>
        <w:tab/>
        <w:t xml:space="preserve">69,252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Усього витрат на збут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771,419 </w:t>
      </w:r>
      <w:r w:rsidRPr="0029427A">
        <w:rPr>
          <w:rFonts w:ascii="Courier New" w:eastAsia="Times New Roman" w:hAnsi="Courier New" w:cs="Courier New"/>
          <w:sz w:val="20"/>
          <w:szCs w:val="20"/>
          <w:lang w:val="ru-RU" w:eastAsia="uk-UA"/>
        </w:rPr>
        <w:tab/>
        <w:t xml:space="preserve">785,797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18</w:t>
      </w:r>
      <w:r w:rsidRPr="0029427A">
        <w:rPr>
          <w:rFonts w:ascii="Courier New" w:eastAsia="Times New Roman" w:hAnsi="Courier New" w:cs="Courier New"/>
          <w:sz w:val="20"/>
          <w:szCs w:val="20"/>
          <w:lang w:val="ru-RU" w:eastAsia="uk-UA"/>
        </w:rPr>
        <w:tab/>
        <w:t>Витрати на персонал</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Загальна сума витрат на персонал за роки,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нчилися 31 грудня, представлена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тка</w:t>
      </w:r>
      <w:r w:rsidRPr="0029427A">
        <w:rPr>
          <w:rFonts w:ascii="Courier New" w:eastAsia="Times New Roman" w:hAnsi="Courier New" w:cs="Courier New"/>
          <w:sz w:val="20"/>
          <w:szCs w:val="20"/>
          <w:lang w:val="ru-RU" w:eastAsia="uk-UA"/>
        </w:rPr>
        <w:tab/>
        <w:t>2013</w:t>
      </w:r>
      <w:r w:rsidRPr="0029427A">
        <w:rPr>
          <w:rFonts w:ascii="Courier New" w:eastAsia="Times New Roman" w:hAnsi="Courier New" w:cs="Courier New"/>
          <w:sz w:val="20"/>
          <w:szCs w:val="20"/>
          <w:lang w:val="ru-RU" w:eastAsia="uk-UA"/>
        </w:rPr>
        <w:tab/>
        <w:t>2012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Витрати на збут </w:t>
      </w:r>
      <w:r w:rsidRPr="0029427A">
        <w:rPr>
          <w:rFonts w:ascii="Courier New" w:eastAsia="Times New Roman" w:hAnsi="Courier New" w:cs="Courier New"/>
          <w:sz w:val="20"/>
          <w:szCs w:val="20"/>
          <w:lang w:val="ru-RU" w:eastAsia="uk-UA"/>
        </w:rPr>
        <w:tab/>
        <w:t>17</w:t>
      </w:r>
      <w:r w:rsidRPr="0029427A">
        <w:rPr>
          <w:rFonts w:ascii="Courier New" w:eastAsia="Times New Roman" w:hAnsi="Courier New" w:cs="Courier New"/>
          <w:sz w:val="20"/>
          <w:szCs w:val="20"/>
          <w:lang w:val="ru-RU" w:eastAsia="uk-UA"/>
        </w:rPr>
        <w:tab/>
        <w:t xml:space="preserve">148,627 </w:t>
      </w:r>
      <w:r w:rsidRPr="0029427A">
        <w:rPr>
          <w:rFonts w:ascii="Courier New" w:eastAsia="Times New Roman" w:hAnsi="Courier New" w:cs="Courier New"/>
          <w:sz w:val="20"/>
          <w:szCs w:val="20"/>
          <w:lang w:val="ru-RU" w:eastAsia="uk-UA"/>
        </w:rPr>
        <w:tab/>
        <w:t xml:space="preserve">132,107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зованої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(товар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роб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т, послуг)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106,480 </w:t>
      </w:r>
      <w:r w:rsidRPr="0029427A">
        <w:rPr>
          <w:rFonts w:ascii="Courier New" w:eastAsia="Times New Roman" w:hAnsi="Courier New" w:cs="Courier New"/>
          <w:sz w:val="20"/>
          <w:szCs w:val="20"/>
          <w:lang w:val="ru-RU" w:eastAsia="uk-UA"/>
        </w:rPr>
        <w:tab/>
        <w:t xml:space="preserve">97,814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Адм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стративн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 </w:t>
      </w:r>
      <w:r w:rsidRPr="0029427A">
        <w:rPr>
          <w:rFonts w:ascii="Courier New" w:eastAsia="Times New Roman" w:hAnsi="Courier New" w:cs="Courier New"/>
          <w:sz w:val="20"/>
          <w:szCs w:val="20"/>
          <w:lang w:val="ru-RU" w:eastAsia="uk-UA"/>
        </w:rPr>
        <w:tab/>
        <w:t>16</w:t>
      </w:r>
      <w:r w:rsidRPr="0029427A">
        <w:rPr>
          <w:rFonts w:ascii="Courier New" w:eastAsia="Times New Roman" w:hAnsi="Courier New" w:cs="Courier New"/>
          <w:sz w:val="20"/>
          <w:szCs w:val="20"/>
          <w:lang w:val="ru-RU" w:eastAsia="uk-UA"/>
        </w:rPr>
        <w:tab/>
        <w:t xml:space="preserve">49,044 </w:t>
      </w:r>
      <w:r w:rsidRPr="0029427A">
        <w:rPr>
          <w:rFonts w:ascii="Courier New" w:eastAsia="Times New Roman" w:hAnsi="Courier New" w:cs="Courier New"/>
          <w:sz w:val="20"/>
          <w:szCs w:val="20"/>
          <w:lang w:val="ru-RU" w:eastAsia="uk-UA"/>
        </w:rPr>
        <w:tab/>
        <w:t xml:space="preserve">43,283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Усього витрат на персонал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304,151 </w:t>
      </w:r>
      <w:r w:rsidRPr="0029427A">
        <w:rPr>
          <w:rFonts w:ascii="Courier New" w:eastAsia="Times New Roman" w:hAnsi="Courier New" w:cs="Courier New"/>
          <w:sz w:val="20"/>
          <w:szCs w:val="20"/>
          <w:lang w:val="ru-RU" w:eastAsia="uk-UA"/>
        </w:rPr>
        <w:tab/>
        <w:t xml:space="preserve">273,204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19</w:t>
      </w:r>
      <w:r w:rsidRPr="0029427A">
        <w:rPr>
          <w:rFonts w:ascii="Courier New" w:eastAsia="Times New Roman" w:hAnsi="Courier New" w:cs="Courier New"/>
          <w:sz w:val="20"/>
          <w:szCs w:val="20"/>
          <w:lang w:val="ru-RU" w:eastAsia="uk-UA"/>
        </w:rPr>
        <w:tab/>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доходи та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доходи за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нчився 31 грудня 2013 р., складаються з процентного доходу на суму 46,668тисяч гривень (2012: 25,670 тисяч гривень).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 за роки,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нчилися 31 грудня, представлен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2013</w:t>
      </w:r>
      <w:r w:rsidRPr="0029427A">
        <w:rPr>
          <w:rFonts w:ascii="Courier New" w:eastAsia="Times New Roman" w:hAnsi="Courier New" w:cs="Courier New"/>
          <w:sz w:val="20"/>
          <w:szCs w:val="20"/>
          <w:lang w:val="ru-RU" w:eastAsia="uk-UA"/>
        </w:rPr>
        <w:tab/>
        <w:t>2012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Збиток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курсових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зниць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2,386</w:t>
      </w:r>
      <w:r w:rsidRPr="0029427A">
        <w:rPr>
          <w:rFonts w:ascii="Courier New" w:eastAsia="Times New Roman" w:hAnsi="Courier New" w:cs="Courier New"/>
          <w:sz w:val="20"/>
          <w:szCs w:val="20"/>
          <w:lang w:val="ru-RU" w:eastAsia="uk-UA"/>
        </w:rPr>
        <w:tab/>
        <w:t xml:space="preserve">4,412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Витрати на виплату процент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25 </w:t>
      </w:r>
      <w:r w:rsidRPr="0029427A">
        <w:rPr>
          <w:rFonts w:ascii="Courier New" w:eastAsia="Times New Roman" w:hAnsi="Courier New" w:cs="Courier New"/>
          <w:sz w:val="20"/>
          <w:szCs w:val="20"/>
          <w:lang w:val="ru-RU" w:eastAsia="uk-UA"/>
        </w:rPr>
        <w:tab/>
        <w:t xml:space="preserve">1,162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Усього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нансових витрат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2,411</w:t>
      </w:r>
      <w:r w:rsidRPr="0029427A">
        <w:rPr>
          <w:rFonts w:ascii="Courier New" w:eastAsia="Times New Roman" w:hAnsi="Courier New" w:cs="Courier New"/>
          <w:sz w:val="20"/>
          <w:szCs w:val="20"/>
          <w:lang w:val="ru-RU" w:eastAsia="uk-UA"/>
        </w:rPr>
        <w:tab/>
        <w:t xml:space="preserve">5,574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20</w:t>
      </w:r>
      <w:r w:rsidRPr="0029427A">
        <w:rPr>
          <w:rFonts w:ascii="Courier New" w:eastAsia="Times New Roman" w:hAnsi="Courier New" w:cs="Courier New"/>
          <w:sz w:val="20"/>
          <w:szCs w:val="20"/>
          <w:lang w:val="ru-RU" w:eastAsia="uk-UA"/>
        </w:rPr>
        <w:tab/>
        <w:t>Витрати з податку на прибуток</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юча ставка податку на прибуток в Україн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 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чня 2012 р. по 31 грудня 2012 р. становить 21%; з 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чня 2013 р. по 31 грудня 2013 р. - 19%; з 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чня 2014 р. по 31 грудня 2014 р. - 18%; з 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чня 2015 р. по 31 грудня 2015 р. - 17%;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сля 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чня 2016 р. - 16%.Законом № 1166-</w:t>
      </w:r>
      <w:r w:rsidRPr="00C166DD">
        <w:rPr>
          <w:rFonts w:ascii="Courier New" w:eastAsia="Times New Roman" w:hAnsi="Courier New" w:cs="Courier New"/>
          <w:sz w:val="20"/>
          <w:szCs w:val="20"/>
          <w:lang w:val="en-US" w:eastAsia="uk-UA"/>
        </w:rPr>
        <w:t>VII</w:t>
      </w:r>
      <w:r w:rsidRPr="0029427A">
        <w:rPr>
          <w:rFonts w:ascii="Courier New" w:eastAsia="Times New Roman" w:hAnsi="Courier New" w:cs="Courier New"/>
          <w:sz w:val="20"/>
          <w:szCs w:val="20"/>
          <w:lang w:val="ru-RU" w:eastAsia="uk-UA"/>
        </w:rPr>
        <w:t>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27 березня 2014 року було внесено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до податкового законодавства України, в результат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яких ставка податку на прибуток встановлена на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18% та подальше її зниження не передбачається.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Компоненти витрат з податку на прибуток за роки,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нчилися 31 грудня, представлен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2013</w:t>
      </w:r>
      <w:r w:rsidRPr="0029427A">
        <w:rPr>
          <w:rFonts w:ascii="Courier New" w:eastAsia="Times New Roman" w:hAnsi="Courier New" w:cs="Courier New"/>
          <w:sz w:val="20"/>
          <w:szCs w:val="20"/>
          <w:lang w:val="ru-RU" w:eastAsia="uk-UA"/>
        </w:rPr>
        <w:tab/>
        <w:t>2012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Витрати з поточного податку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166,924 </w:t>
      </w:r>
      <w:r w:rsidRPr="0029427A">
        <w:rPr>
          <w:rFonts w:ascii="Courier New" w:eastAsia="Times New Roman" w:hAnsi="Courier New" w:cs="Courier New"/>
          <w:sz w:val="20"/>
          <w:szCs w:val="20"/>
          <w:lang w:val="ru-RU" w:eastAsia="uk-UA"/>
        </w:rPr>
        <w:tab/>
        <w:t xml:space="preserve">      175,331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Витрати (доходи) з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дстроченого податку на прибуток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4,445</w:t>
      </w:r>
      <w:r w:rsidRPr="0029427A">
        <w:rPr>
          <w:rFonts w:ascii="Courier New" w:eastAsia="Times New Roman" w:hAnsi="Courier New" w:cs="Courier New"/>
          <w:sz w:val="20"/>
          <w:szCs w:val="20"/>
          <w:lang w:val="ru-RU" w:eastAsia="uk-UA"/>
        </w:rPr>
        <w:tab/>
        <w:t xml:space="preserve">         (3,369)</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Усього витрат з податку на прибуток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171,369 </w:t>
      </w:r>
      <w:r w:rsidRPr="0029427A">
        <w:rPr>
          <w:rFonts w:ascii="Courier New" w:eastAsia="Times New Roman" w:hAnsi="Courier New" w:cs="Courier New"/>
          <w:sz w:val="20"/>
          <w:szCs w:val="20"/>
          <w:lang w:val="ru-RU" w:eastAsia="uk-UA"/>
        </w:rPr>
        <w:tab/>
        <w:t xml:space="preserve">      171,962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t>Узгодження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ючої ставки податку на прибуток</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зниця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 загальною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куваною сумою витрат з податку на прибуток, розрахованою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 застосуванням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ючої ставки податку на прибуток до прибутку до оподаткування,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фактичною сумою витрат з податку на прибуток за роки,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нчилися 31 грудня, представлена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t>2013</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2012</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Прибуток до оподаткування </w:t>
      </w:r>
      <w:r w:rsidRPr="0029427A">
        <w:rPr>
          <w:rFonts w:ascii="Courier New" w:eastAsia="Times New Roman" w:hAnsi="Courier New" w:cs="Courier New"/>
          <w:sz w:val="20"/>
          <w:szCs w:val="20"/>
          <w:lang w:val="ru-RU" w:eastAsia="uk-UA"/>
        </w:rPr>
        <w:tab/>
        <w:t>792,517</w:t>
      </w:r>
      <w:r w:rsidRPr="0029427A">
        <w:rPr>
          <w:rFonts w:ascii="Courier New" w:eastAsia="Times New Roman" w:hAnsi="Courier New" w:cs="Courier New"/>
          <w:sz w:val="20"/>
          <w:szCs w:val="20"/>
          <w:lang w:val="ru-RU" w:eastAsia="uk-UA"/>
        </w:rPr>
        <w:tab/>
        <w:t>100.0%</w:t>
      </w:r>
      <w:r w:rsidRPr="0029427A">
        <w:rPr>
          <w:rFonts w:ascii="Courier New" w:eastAsia="Times New Roman" w:hAnsi="Courier New" w:cs="Courier New"/>
          <w:sz w:val="20"/>
          <w:szCs w:val="20"/>
          <w:lang w:val="ru-RU" w:eastAsia="uk-UA"/>
        </w:rPr>
        <w:tab/>
        <w:t>684,830</w:t>
      </w:r>
      <w:r w:rsidRPr="0029427A">
        <w:rPr>
          <w:rFonts w:ascii="Courier New" w:eastAsia="Times New Roman" w:hAnsi="Courier New" w:cs="Courier New"/>
          <w:sz w:val="20"/>
          <w:szCs w:val="20"/>
          <w:lang w:val="ru-RU" w:eastAsia="uk-UA"/>
        </w:rPr>
        <w:tab/>
        <w:t>100.0%</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Податок на прибуток за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ючою ставкою оподаткування </w:t>
      </w:r>
      <w:r w:rsidRPr="0029427A">
        <w:rPr>
          <w:rFonts w:ascii="Courier New" w:eastAsia="Times New Roman" w:hAnsi="Courier New" w:cs="Courier New"/>
          <w:sz w:val="20"/>
          <w:szCs w:val="20"/>
          <w:lang w:val="ru-RU" w:eastAsia="uk-UA"/>
        </w:rPr>
        <w:tab/>
        <w:t>150,578</w:t>
      </w:r>
      <w:r w:rsidRPr="0029427A">
        <w:rPr>
          <w:rFonts w:ascii="Courier New" w:eastAsia="Times New Roman" w:hAnsi="Courier New" w:cs="Courier New"/>
          <w:sz w:val="20"/>
          <w:szCs w:val="20"/>
          <w:lang w:val="ru-RU" w:eastAsia="uk-UA"/>
        </w:rPr>
        <w:tab/>
        <w:t>19.0%</w:t>
      </w:r>
      <w:r w:rsidRPr="0029427A">
        <w:rPr>
          <w:rFonts w:ascii="Courier New" w:eastAsia="Times New Roman" w:hAnsi="Courier New" w:cs="Courier New"/>
          <w:sz w:val="20"/>
          <w:szCs w:val="20"/>
          <w:lang w:val="ru-RU" w:eastAsia="uk-UA"/>
        </w:rPr>
        <w:tab/>
        <w:t>143,814</w:t>
      </w:r>
      <w:r w:rsidRPr="0029427A">
        <w:rPr>
          <w:rFonts w:ascii="Courier New" w:eastAsia="Times New Roman" w:hAnsi="Courier New" w:cs="Courier New"/>
          <w:sz w:val="20"/>
          <w:szCs w:val="20"/>
          <w:lang w:val="ru-RU" w:eastAsia="uk-UA"/>
        </w:rPr>
        <w:tab/>
        <w:t>21.0%</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Витрати, що не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дносяться на валов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 </w:t>
      </w:r>
      <w:r w:rsidRPr="0029427A">
        <w:rPr>
          <w:rFonts w:ascii="Courier New" w:eastAsia="Times New Roman" w:hAnsi="Courier New" w:cs="Courier New"/>
          <w:sz w:val="20"/>
          <w:szCs w:val="20"/>
          <w:lang w:val="ru-RU" w:eastAsia="uk-UA"/>
        </w:rPr>
        <w:tab/>
        <w:t>18,375</w:t>
      </w:r>
      <w:r w:rsidRPr="0029427A">
        <w:rPr>
          <w:rFonts w:ascii="Courier New" w:eastAsia="Times New Roman" w:hAnsi="Courier New" w:cs="Courier New"/>
          <w:sz w:val="20"/>
          <w:szCs w:val="20"/>
          <w:lang w:val="ru-RU" w:eastAsia="uk-UA"/>
        </w:rPr>
        <w:tab/>
        <w:t>2.3%</w:t>
      </w:r>
      <w:r w:rsidRPr="0029427A">
        <w:rPr>
          <w:rFonts w:ascii="Courier New" w:eastAsia="Times New Roman" w:hAnsi="Courier New" w:cs="Courier New"/>
          <w:sz w:val="20"/>
          <w:szCs w:val="20"/>
          <w:lang w:val="ru-RU" w:eastAsia="uk-UA"/>
        </w:rPr>
        <w:tab/>
        <w:t>22,823</w:t>
      </w:r>
      <w:r w:rsidRPr="0029427A">
        <w:rPr>
          <w:rFonts w:ascii="Courier New" w:eastAsia="Times New Roman" w:hAnsi="Courier New" w:cs="Courier New"/>
          <w:sz w:val="20"/>
          <w:szCs w:val="20"/>
          <w:lang w:val="ru-RU" w:eastAsia="uk-UA"/>
        </w:rPr>
        <w:tab/>
        <w:t>3.3%</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Вплив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ни ставки податку </w:t>
      </w:r>
      <w:r w:rsidRPr="0029427A">
        <w:rPr>
          <w:rFonts w:ascii="Courier New" w:eastAsia="Times New Roman" w:hAnsi="Courier New" w:cs="Courier New"/>
          <w:sz w:val="20"/>
          <w:szCs w:val="20"/>
          <w:lang w:val="ru-RU" w:eastAsia="uk-UA"/>
        </w:rPr>
        <w:tab/>
        <w:t>2,416</w:t>
      </w:r>
      <w:r w:rsidRPr="0029427A">
        <w:rPr>
          <w:rFonts w:ascii="Courier New" w:eastAsia="Times New Roman" w:hAnsi="Courier New" w:cs="Courier New"/>
          <w:sz w:val="20"/>
          <w:szCs w:val="20"/>
          <w:lang w:val="ru-RU" w:eastAsia="uk-UA"/>
        </w:rPr>
        <w:tab/>
        <w:t>0.3%</w:t>
      </w:r>
      <w:r w:rsidRPr="0029427A">
        <w:rPr>
          <w:rFonts w:ascii="Courier New" w:eastAsia="Times New Roman" w:hAnsi="Courier New" w:cs="Courier New"/>
          <w:sz w:val="20"/>
          <w:szCs w:val="20"/>
          <w:lang w:val="ru-RU" w:eastAsia="uk-UA"/>
        </w:rPr>
        <w:tab/>
        <w:t>5,325</w:t>
      </w:r>
      <w:r w:rsidRPr="0029427A">
        <w:rPr>
          <w:rFonts w:ascii="Courier New" w:eastAsia="Times New Roman" w:hAnsi="Courier New" w:cs="Courier New"/>
          <w:sz w:val="20"/>
          <w:szCs w:val="20"/>
          <w:lang w:val="ru-RU" w:eastAsia="uk-UA"/>
        </w:rPr>
        <w:tab/>
        <w:t>0.8%</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Фактичн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 з податку на прибуток </w:t>
      </w:r>
      <w:r w:rsidRPr="0029427A">
        <w:rPr>
          <w:rFonts w:ascii="Courier New" w:eastAsia="Times New Roman" w:hAnsi="Courier New" w:cs="Courier New"/>
          <w:sz w:val="20"/>
          <w:szCs w:val="20"/>
          <w:lang w:val="ru-RU" w:eastAsia="uk-UA"/>
        </w:rPr>
        <w:tab/>
        <w:t>171,369</w:t>
      </w:r>
      <w:r w:rsidRPr="0029427A">
        <w:rPr>
          <w:rFonts w:ascii="Courier New" w:eastAsia="Times New Roman" w:hAnsi="Courier New" w:cs="Courier New"/>
          <w:sz w:val="20"/>
          <w:szCs w:val="20"/>
          <w:lang w:val="ru-RU" w:eastAsia="uk-UA"/>
        </w:rPr>
        <w:tab/>
        <w:t>21.6%</w:t>
      </w:r>
      <w:r w:rsidRPr="0029427A">
        <w:rPr>
          <w:rFonts w:ascii="Courier New" w:eastAsia="Times New Roman" w:hAnsi="Courier New" w:cs="Courier New"/>
          <w:sz w:val="20"/>
          <w:szCs w:val="20"/>
          <w:lang w:val="ru-RU" w:eastAsia="uk-UA"/>
        </w:rPr>
        <w:tab/>
        <w:t>171,962</w:t>
      </w:r>
      <w:r w:rsidRPr="0029427A">
        <w:rPr>
          <w:rFonts w:ascii="Courier New" w:eastAsia="Times New Roman" w:hAnsi="Courier New" w:cs="Courier New"/>
          <w:sz w:val="20"/>
          <w:szCs w:val="20"/>
          <w:lang w:val="ru-RU" w:eastAsia="uk-UA"/>
        </w:rPr>
        <w:tab/>
        <w:t>25.1%</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(б)</w:t>
      </w:r>
      <w:r w:rsidRPr="0029427A">
        <w:rPr>
          <w:rFonts w:ascii="Courier New" w:eastAsia="Times New Roman" w:hAnsi="Courier New" w:cs="Courier New"/>
          <w:sz w:val="20"/>
          <w:szCs w:val="20"/>
          <w:lang w:val="ru-RU" w:eastAsia="uk-UA"/>
        </w:rPr>
        <w:tab/>
        <w:t>Визнан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дстрочен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податков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та зобов'язання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позиц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з визнаного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дстроченого податку за типами тимчасових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зниць за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нчився 31 грудня 2013 р., представлен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t xml:space="preserve">Сальдо на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чня 2013 р.</w:t>
      </w:r>
      <w:r w:rsidRPr="0029427A">
        <w:rPr>
          <w:rFonts w:ascii="Courier New" w:eastAsia="Times New Roman" w:hAnsi="Courier New" w:cs="Courier New"/>
          <w:sz w:val="20"/>
          <w:szCs w:val="20"/>
          <w:lang w:val="ru-RU" w:eastAsia="uk-UA"/>
        </w:rPr>
        <w:tab/>
        <w:t xml:space="preserve">Визнано у прибутку або збитку </w:t>
      </w:r>
      <w:r w:rsidRPr="0029427A">
        <w:rPr>
          <w:rFonts w:ascii="Courier New" w:eastAsia="Times New Roman" w:hAnsi="Courier New" w:cs="Courier New"/>
          <w:sz w:val="20"/>
          <w:szCs w:val="20"/>
          <w:lang w:val="ru-RU" w:eastAsia="uk-UA"/>
        </w:rPr>
        <w:tab/>
        <w:t xml:space="preserve">Сальдо на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31 грудня 2013 р.</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t>Актив (зобов'язання)</w:t>
      </w:r>
      <w:r w:rsidRPr="0029427A">
        <w:rPr>
          <w:rFonts w:ascii="Courier New" w:eastAsia="Times New Roman" w:hAnsi="Courier New" w:cs="Courier New"/>
          <w:sz w:val="20"/>
          <w:szCs w:val="20"/>
          <w:lang w:val="ru-RU" w:eastAsia="uk-UA"/>
        </w:rPr>
        <w:tab/>
        <w:t>Дох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(витрати)</w:t>
      </w:r>
      <w:r w:rsidRPr="0029427A">
        <w:rPr>
          <w:rFonts w:ascii="Courier New" w:eastAsia="Times New Roman" w:hAnsi="Courier New" w:cs="Courier New"/>
          <w:sz w:val="20"/>
          <w:szCs w:val="20"/>
          <w:lang w:val="ru-RU" w:eastAsia="uk-UA"/>
        </w:rPr>
        <w:tab/>
        <w:t>Актив (зобов'язання)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Нематер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w:t>
      </w:r>
      <w:r w:rsidRPr="0029427A">
        <w:rPr>
          <w:rFonts w:ascii="Courier New" w:eastAsia="Times New Roman" w:hAnsi="Courier New" w:cs="Courier New"/>
          <w:sz w:val="20"/>
          <w:szCs w:val="20"/>
          <w:lang w:val="ru-RU" w:eastAsia="uk-UA"/>
        </w:rPr>
        <w:tab/>
        <w:t xml:space="preserve">2,776 </w:t>
      </w:r>
      <w:r w:rsidRPr="0029427A">
        <w:rPr>
          <w:rFonts w:ascii="Courier New" w:eastAsia="Times New Roman" w:hAnsi="Courier New" w:cs="Courier New"/>
          <w:sz w:val="20"/>
          <w:szCs w:val="20"/>
          <w:lang w:val="ru-RU" w:eastAsia="uk-UA"/>
        </w:rPr>
        <w:tab/>
        <w:t xml:space="preserve">(268) </w:t>
      </w:r>
      <w:r w:rsidRPr="0029427A">
        <w:rPr>
          <w:rFonts w:ascii="Courier New" w:eastAsia="Times New Roman" w:hAnsi="Courier New" w:cs="Courier New"/>
          <w:sz w:val="20"/>
          <w:szCs w:val="20"/>
          <w:lang w:val="ru-RU" w:eastAsia="uk-UA"/>
        </w:rPr>
        <w:tab/>
        <w:t xml:space="preserve">2,508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Незавершен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нвестиц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w:t>
      </w:r>
      <w:r w:rsidRPr="0029427A">
        <w:rPr>
          <w:rFonts w:ascii="Courier New" w:eastAsia="Times New Roman" w:hAnsi="Courier New" w:cs="Courier New"/>
          <w:sz w:val="20"/>
          <w:szCs w:val="20"/>
          <w:lang w:val="ru-RU" w:eastAsia="uk-UA"/>
        </w:rPr>
        <w:tab/>
        <w:t xml:space="preserve">3,709 </w:t>
      </w:r>
      <w:r w:rsidRPr="0029427A">
        <w:rPr>
          <w:rFonts w:ascii="Courier New" w:eastAsia="Times New Roman" w:hAnsi="Courier New" w:cs="Courier New"/>
          <w:sz w:val="20"/>
          <w:szCs w:val="20"/>
          <w:lang w:val="ru-RU" w:eastAsia="uk-UA"/>
        </w:rPr>
        <w:tab/>
        <w:t xml:space="preserve">(2,503) </w:t>
      </w:r>
      <w:r w:rsidRPr="0029427A">
        <w:rPr>
          <w:rFonts w:ascii="Courier New" w:eastAsia="Times New Roman" w:hAnsi="Courier New" w:cs="Courier New"/>
          <w:sz w:val="20"/>
          <w:szCs w:val="20"/>
          <w:lang w:val="ru-RU" w:eastAsia="uk-UA"/>
        </w:rPr>
        <w:tab/>
        <w:t xml:space="preserve">1,206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Основн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засоби </w:t>
      </w:r>
      <w:r w:rsidRPr="0029427A">
        <w:rPr>
          <w:rFonts w:ascii="Courier New" w:eastAsia="Times New Roman" w:hAnsi="Courier New" w:cs="Courier New"/>
          <w:sz w:val="20"/>
          <w:szCs w:val="20"/>
          <w:lang w:val="ru-RU" w:eastAsia="uk-UA"/>
        </w:rPr>
        <w:tab/>
        <w:t xml:space="preserve"> (10,575)</w:t>
      </w:r>
      <w:r w:rsidRPr="0029427A">
        <w:rPr>
          <w:rFonts w:ascii="Courier New" w:eastAsia="Times New Roman" w:hAnsi="Courier New" w:cs="Courier New"/>
          <w:sz w:val="20"/>
          <w:szCs w:val="20"/>
          <w:lang w:val="ru-RU" w:eastAsia="uk-UA"/>
        </w:rPr>
        <w:tab/>
        <w:t xml:space="preserve">2,206 </w:t>
      </w:r>
      <w:r w:rsidRPr="0029427A">
        <w:rPr>
          <w:rFonts w:ascii="Courier New" w:eastAsia="Times New Roman" w:hAnsi="Courier New" w:cs="Courier New"/>
          <w:sz w:val="20"/>
          <w:szCs w:val="20"/>
          <w:lang w:val="ru-RU" w:eastAsia="uk-UA"/>
        </w:rPr>
        <w:tab/>
        <w:t xml:space="preserve">(8,369)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Запаси </w:t>
      </w:r>
      <w:r w:rsidRPr="0029427A">
        <w:rPr>
          <w:rFonts w:ascii="Courier New" w:eastAsia="Times New Roman" w:hAnsi="Courier New" w:cs="Courier New"/>
          <w:sz w:val="20"/>
          <w:szCs w:val="20"/>
          <w:lang w:val="ru-RU" w:eastAsia="uk-UA"/>
        </w:rPr>
        <w:tab/>
        <w:t xml:space="preserve">4,473 </w:t>
      </w:r>
      <w:r w:rsidRPr="0029427A">
        <w:rPr>
          <w:rFonts w:ascii="Courier New" w:eastAsia="Times New Roman" w:hAnsi="Courier New" w:cs="Courier New"/>
          <w:sz w:val="20"/>
          <w:szCs w:val="20"/>
          <w:lang w:val="ru-RU" w:eastAsia="uk-UA"/>
        </w:rPr>
        <w:tab/>
        <w:t xml:space="preserve">(2,117) </w:t>
      </w:r>
      <w:r w:rsidRPr="0029427A">
        <w:rPr>
          <w:rFonts w:ascii="Courier New" w:eastAsia="Times New Roman" w:hAnsi="Courier New" w:cs="Courier New"/>
          <w:sz w:val="20"/>
          <w:szCs w:val="20"/>
          <w:lang w:val="ru-RU" w:eastAsia="uk-UA"/>
        </w:rPr>
        <w:tab/>
        <w:t xml:space="preserve">2,356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ю, товари, роботи, послуги </w:t>
      </w:r>
      <w:r w:rsidRPr="0029427A">
        <w:rPr>
          <w:rFonts w:ascii="Courier New" w:eastAsia="Times New Roman" w:hAnsi="Courier New" w:cs="Courier New"/>
          <w:sz w:val="20"/>
          <w:szCs w:val="20"/>
          <w:lang w:val="ru-RU" w:eastAsia="uk-UA"/>
        </w:rPr>
        <w:tab/>
        <w:t>(3,242)</w:t>
      </w:r>
      <w:r w:rsidRPr="0029427A">
        <w:rPr>
          <w:rFonts w:ascii="Courier New" w:eastAsia="Times New Roman" w:hAnsi="Courier New" w:cs="Courier New"/>
          <w:sz w:val="20"/>
          <w:szCs w:val="20"/>
          <w:lang w:val="ru-RU" w:eastAsia="uk-UA"/>
        </w:rPr>
        <w:tab/>
        <w:t>42</w:t>
      </w:r>
      <w:r w:rsidRPr="0029427A">
        <w:rPr>
          <w:rFonts w:ascii="Courier New" w:eastAsia="Times New Roman" w:hAnsi="Courier New" w:cs="Courier New"/>
          <w:sz w:val="20"/>
          <w:szCs w:val="20"/>
          <w:lang w:val="ru-RU" w:eastAsia="uk-UA"/>
        </w:rPr>
        <w:tab/>
        <w:t>(3,200)</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за розрахунками за виданими авансами </w:t>
      </w:r>
      <w:r w:rsidRPr="0029427A">
        <w:rPr>
          <w:rFonts w:ascii="Courier New" w:eastAsia="Times New Roman" w:hAnsi="Courier New" w:cs="Courier New"/>
          <w:sz w:val="20"/>
          <w:szCs w:val="20"/>
          <w:lang w:val="ru-RU" w:eastAsia="uk-UA"/>
        </w:rPr>
        <w:tab/>
        <w:t xml:space="preserve">1,568 </w:t>
      </w:r>
      <w:r w:rsidRPr="0029427A">
        <w:rPr>
          <w:rFonts w:ascii="Courier New" w:eastAsia="Times New Roman" w:hAnsi="Courier New" w:cs="Courier New"/>
          <w:sz w:val="20"/>
          <w:szCs w:val="20"/>
          <w:lang w:val="ru-RU" w:eastAsia="uk-UA"/>
        </w:rPr>
        <w:tab/>
        <w:t xml:space="preserve"> 578</w:t>
      </w:r>
      <w:r w:rsidRPr="0029427A">
        <w:rPr>
          <w:rFonts w:ascii="Courier New" w:eastAsia="Times New Roman" w:hAnsi="Courier New" w:cs="Courier New"/>
          <w:sz w:val="20"/>
          <w:szCs w:val="20"/>
          <w:lang w:val="ru-RU" w:eastAsia="uk-UA"/>
        </w:rPr>
        <w:tab/>
        <w:t xml:space="preserve"> 2,146</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нша поточна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w:t>
      </w:r>
      <w:r w:rsidRPr="0029427A">
        <w:rPr>
          <w:rFonts w:ascii="Courier New" w:eastAsia="Times New Roman" w:hAnsi="Courier New" w:cs="Courier New"/>
          <w:sz w:val="20"/>
          <w:szCs w:val="20"/>
          <w:lang w:val="ru-RU" w:eastAsia="uk-UA"/>
        </w:rPr>
        <w:tab/>
        <w:t xml:space="preserve">797 </w:t>
      </w:r>
      <w:r w:rsidRPr="0029427A">
        <w:rPr>
          <w:rFonts w:ascii="Courier New" w:eastAsia="Times New Roman" w:hAnsi="Courier New" w:cs="Courier New"/>
          <w:sz w:val="20"/>
          <w:szCs w:val="20"/>
          <w:lang w:val="ru-RU" w:eastAsia="uk-UA"/>
        </w:rPr>
        <w:tab/>
        <w:t xml:space="preserve"> 66</w:t>
      </w:r>
      <w:r w:rsidRPr="0029427A">
        <w:rPr>
          <w:rFonts w:ascii="Courier New" w:eastAsia="Times New Roman" w:hAnsi="Courier New" w:cs="Courier New"/>
          <w:sz w:val="20"/>
          <w:szCs w:val="20"/>
          <w:lang w:val="ru-RU" w:eastAsia="uk-UA"/>
        </w:rPr>
        <w:tab/>
        <w:t xml:space="preserve"> 863</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Кредиторська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товари, роботи, послуги</w:t>
      </w:r>
      <w:r w:rsidRPr="0029427A">
        <w:rPr>
          <w:rFonts w:ascii="Courier New" w:eastAsia="Times New Roman" w:hAnsi="Courier New" w:cs="Courier New"/>
          <w:sz w:val="20"/>
          <w:szCs w:val="20"/>
          <w:lang w:val="ru-RU" w:eastAsia="uk-UA"/>
        </w:rPr>
        <w:tab/>
        <w:t xml:space="preserve">39,346 </w:t>
      </w:r>
      <w:r w:rsidRPr="0029427A">
        <w:rPr>
          <w:rFonts w:ascii="Courier New" w:eastAsia="Times New Roman" w:hAnsi="Courier New" w:cs="Courier New"/>
          <w:sz w:val="20"/>
          <w:szCs w:val="20"/>
          <w:lang w:val="ru-RU" w:eastAsia="uk-UA"/>
        </w:rPr>
        <w:tab/>
        <w:t xml:space="preserve"> (2,121)</w:t>
      </w:r>
      <w:r w:rsidRPr="0029427A">
        <w:rPr>
          <w:rFonts w:ascii="Courier New" w:eastAsia="Times New Roman" w:hAnsi="Courier New" w:cs="Courier New"/>
          <w:sz w:val="20"/>
          <w:szCs w:val="20"/>
          <w:lang w:val="ru-RU" w:eastAsia="uk-UA"/>
        </w:rPr>
        <w:tab/>
        <w:t xml:space="preserve"> 37,225</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Поточна кредиторська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за розрахунками з бюджетом </w:t>
      </w:r>
      <w:r w:rsidRPr="0029427A">
        <w:rPr>
          <w:rFonts w:ascii="Courier New" w:eastAsia="Times New Roman" w:hAnsi="Courier New" w:cs="Courier New"/>
          <w:sz w:val="20"/>
          <w:szCs w:val="20"/>
          <w:lang w:val="ru-RU" w:eastAsia="uk-UA"/>
        </w:rPr>
        <w:tab/>
        <w:t xml:space="preserve">316 </w:t>
      </w:r>
      <w:r w:rsidRPr="0029427A">
        <w:rPr>
          <w:rFonts w:ascii="Courier New" w:eastAsia="Times New Roman" w:hAnsi="Courier New" w:cs="Courier New"/>
          <w:sz w:val="20"/>
          <w:szCs w:val="20"/>
          <w:lang w:val="ru-RU" w:eastAsia="uk-UA"/>
        </w:rPr>
        <w:tab/>
        <w:t xml:space="preserve"> (328)</w:t>
      </w:r>
      <w:r w:rsidRPr="0029427A">
        <w:rPr>
          <w:rFonts w:ascii="Courier New" w:eastAsia="Times New Roman" w:hAnsi="Courier New" w:cs="Courier New"/>
          <w:sz w:val="20"/>
          <w:szCs w:val="20"/>
          <w:lang w:val="ru-RU" w:eastAsia="uk-UA"/>
        </w:rPr>
        <w:tab/>
        <w:t xml:space="preserve"> (12)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Поточн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забезпечення </w:t>
      </w:r>
      <w:r w:rsidRPr="0029427A">
        <w:rPr>
          <w:rFonts w:ascii="Courier New" w:eastAsia="Times New Roman" w:hAnsi="Courier New" w:cs="Courier New"/>
          <w:sz w:val="20"/>
          <w:szCs w:val="20"/>
          <w:lang w:val="ru-RU" w:eastAsia="uk-UA"/>
        </w:rPr>
        <w:tab/>
        <w:t xml:space="preserve">3,622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3,622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42,790 </w:t>
      </w:r>
      <w:r w:rsidRPr="0029427A">
        <w:rPr>
          <w:rFonts w:ascii="Courier New" w:eastAsia="Times New Roman" w:hAnsi="Courier New" w:cs="Courier New"/>
          <w:sz w:val="20"/>
          <w:szCs w:val="20"/>
          <w:lang w:val="ru-RU" w:eastAsia="uk-UA"/>
        </w:rPr>
        <w:tab/>
        <w:t xml:space="preserve"> (4,445)</w:t>
      </w:r>
      <w:r w:rsidRPr="0029427A">
        <w:rPr>
          <w:rFonts w:ascii="Courier New" w:eastAsia="Times New Roman" w:hAnsi="Courier New" w:cs="Courier New"/>
          <w:sz w:val="20"/>
          <w:szCs w:val="20"/>
          <w:lang w:val="ru-RU" w:eastAsia="uk-UA"/>
        </w:rPr>
        <w:tab/>
        <w:t xml:space="preserve"> 38,345</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позиц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з визнаного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дстроченого податку за типами тимчасових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зниць за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нчився 31 грудня 2012 р., представлен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t xml:space="preserve">Сальдо на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1 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чня 2012 р.</w:t>
      </w:r>
      <w:r w:rsidRPr="0029427A">
        <w:rPr>
          <w:rFonts w:ascii="Courier New" w:eastAsia="Times New Roman" w:hAnsi="Courier New" w:cs="Courier New"/>
          <w:sz w:val="20"/>
          <w:szCs w:val="20"/>
          <w:lang w:val="ru-RU" w:eastAsia="uk-UA"/>
        </w:rPr>
        <w:tab/>
        <w:t xml:space="preserve">Визнано у прибутку або збитку </w:t>
      </w:r>
      <w:r w:rsidRPr="0029427A">
        <w:rPr>
          <w:rFonts w:ascii="Courier New" w:eastAsia="Times New Roman" w:hAnsi="Courier New" w:cs="Courier New"/>
          <w:sz w:val="20"/>
          <w:szCs w:val="20"/>
          <w:lang w:val="ru-RU" w:eastAsia="uk-UA"/>
        </w:rPr>
        <w:tab/>
        <w:t xml:space="preserve">Сальдо на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31 грудня 2012 р.</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t>Актив (зобов'язання)</w:t>
      </w:r>
      <w:r w:rsidRPr="0029427A">
        <w:rPr>
          <w:rFonts w:ascii="Courier New" w:eastAsia="Times New Roman" w:hAnsi="Courier New" w:cs="Courier New"/>
          <w:sz w:val="20"/>
          <w:szCs w:val="20"/>
          <w:lang w:val="ru-RU" w:eastAsia="uk-UA"/>
        </w:rPr>
        <w:tab/>
        <w:t>Дох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(витрати)</w:t>
      </w:r>
      <w:r w:rsidRPr="0029427A">
        <w:rPr>
          <w:rFonts w:ascii="Courier New" w:eastAsia="Times New Roman" w:hAnsi="Courier New" w:cs="Courier New"/>
          <w:sz w:val="20"/>
          <w:szCs w:val="20"/>
          <w:lang w:val="ru-RU" w:eastAsia="uk-UA"/>
        </w:rPr>
        <w:tab/>
        <w:t>Актив (зобов'язання)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Нематер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активи </w:t>
      </w:r>
      <w:r w:rsidRPr="0029427A">
        <w:rPr>
          <w:rFonts w:ascii="Courier New" w:eastAsia="Times New Roman" w:hAnsi="Courier New" w:cs="Courier New"/>
          <w:sz w:val="20"/>
          <w:szCs w:val="20"/>
          <w:lang w:val="ru-RU" w:eastAsia="uk-UA"/>
        </w:rPr>
        <w:tab/>
        <w:t>1,676</w:t>
      </w:r>
      <w:r w:rsidRPr="0029427A">
        <w:rPr>
          <w:rFonts w:ascii="Courier New" w:eastAsia="Times New Roman" w:hAnsi="Courier New" w:cs="Courier New"/>
          <w:sz w:val="20"/>
          <w:szCs w:val="20"/>
          <w:lang w:val="ru-RU" w:eastAsia="uk-UA"/>
        </w:rPr>
        <w:tab/>
        <w:t>1,100</w:t>
      </w:r>
      <w:r w:rsidRPr="0029427A">
        <w:rPr>
          <w:rFonts w:ascii="Courier New" w:eastAsia="Times New Roman" w:hAnsi="Courier New" w:cs="Courier New"/>
          <w:sz w:val="20"/>
          <w:szCs w:val="20"/>
          <w:lang w:val="ru-RU" w:eastAsia="uk-UA"/>
        </w:rPr>
        <w:tab/>
        <w:t xml:space="preserve">2,776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Незавершен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нвестиц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w:t>
      </w:r>
      <w:r w:rsidRPr="0029427A">
        <w:rPr>
          <w:rFonts w:ascii="Courier New" w:eastAsia="Times New Roman" w:hAnsi="Courier New" w:cs="Courier New"/>
          <w:sz w:val="20"/>
          <w:szCs w:val="20"/>
          <w:lang w:val="ru-RU" w:eastAsia="uk-UA"/>
        </w:rPr>
        <w:tab/>
        <w:t>2,143</w:t>
      </w:r>
      <w:r w:rsidRPr="0029427A">
        <w:rPr>
          <w:rFonts w:ascii="Courier New" w:eastAsia="Times New Roman" w:hAnsi="Courier New" w:cs="Courier New"/>
          <w:sz w:val="20"/>
          <w:szCs w:val="20"/>
          <w:lang w:val="ru-RU" w:eastAsia="uk-UA"/>
        </w:rPr>
        <w:tab/>
        <w:t>1,566</w:t>
      </w:r>
      <w:r w:rsidRPr="0029427A">
        <w:rPr>
          <w:rFonts w:ascii="Courier New" w:eastAsia="Times New Roman" w:hAnsi="Courier New" w:cs="Courier New"/>
          <w:sz w:val="20"/>
          <w:szCs w:val="20"/>
          <w:lang w:val="ru-RU" w:eastAsia="uk-UA"/>
        </w:rPr>
        <w:tab/>
        <w:t xml:space="preserve">3,709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Основн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засоби </w:t>
      </w:r>
      <w:r w:rsidRPr="0029427A">
        <w:rPr>
          <w:rFonts w:ascii="Courier New" w:eastAsia="Times New Roman" w:hAnsi="Courier New" w:cs="Courier New"/>
          <w:sz w:val="20"/>
          <w:szCs w:val="20"/>
          <w:lang w:val="ru-RU" w:eastAsia="uk-UA"/>
        </w:rPr>
        <w:tab/>
        <w:t>(14,703)</w:t>
      </w:r>
      <w:r w:rsidRPr="0029427A">
        <w:rPr>
          <w:rFonts w:ascii="Courier New" w:eastAsia="Times New Roman" w:hAnsi="Courier New" w:cs="Courier New"/>
          <w:sz w:val="20"/>
          <w:szCs w:val="20"/>
          <w:lang w:val="ru-RU" w:eastAsia="uk-UA"/>
        </w:rPr>
        <w:tab/>
        <w:t>4,128</w:t>
      </w:r>
      <w:r w:rsidRPr="0029427A">
        <w:rPr>
          <w:rFonts w:ascii="Courier New" w:eastAsia="Times New Roman" w:hAnsi="Courier New" w:cs="Courier New"/>
          <w:sz w:val="20"/>
          <w:szCs w:val="20"/>
          <w:lang w:val="ru-RU" w:eastAsia="uk-UA"/>
        </w:rPr>
        <w:tab/>
        <w:t xml:space="preserve"> (10,575)</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Довгостроков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нвестиц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w:t>
      </w:r>
      <w:r w:rsidRPr="0029427A">
        <w:rPr>
          <w:rFonts w:ascii="Courier New" w:eastAsia="Times New Roman" w:hAnsi="Courier New" w:cs="Courier New"/>
          <w:sz w:val="20"/>
          <w:szCs w:val="20"/>
          <w:lang w:val="ru-RU" w:eastAsia="uk-UA"/>
        </w:rPr>
        <w:tab/>
        <w:t>(14)</w:t>
      </w:r>
      <w:r w:rsidRPr="0029427A">
        <w:rPr>
          <w:rFonts w:ascii="Courier New" w:eastAsia="Times New Roman" w:hAnsi="Courier New" w:cs="Courier New"/>
          <w:sz w:val="20"/>
          <w:szCs w:val="20"/>
          <w:lang w:val="ru-RU" w:eastAsia="uk-UA"/>
        </w:rPr>
        <w:tab/>
        <w:t>14</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Запаси </w:t>
      </w:r>
      <w:r w:rsidRPr="0029427A">
        <w:rPr>
          <w:rFonts w:ascii="Courier New" w:eastAsia="Times New Roman" w:hAnsi="Courier New" w:cs="Courier New"/>
          <w:sz w:val="20"/>
          <w:szCs w:val="20"/>
          <w:lang w:val="ru-RU" w:eastAsia="uk-UA"/>
        </w:rPr>
        <w:tab/>
        <w:t>7,684</w:t>
      </w:r>
      <w:r w:rsidRPr="0029427A">
        <w:rPr>
          <w:rFonts w:ascii="Courier New" w:eastAsia="Times New Roman" w:hAnsi="Courier New" w:cs="Courier New"/>
          <w:sz w:val="20"/>
          <w:szCs w:val="20"/>
          <w:lang w:val="ru-RU" w:eastAsia="uk-UA"/>
        </w:rPr>
        <w:tab/>
        <w:t>(3,211)</w:t>
      </w:r>
      <w:r w:rsidRPr="0029427A">
        <w:rPr>
          <w:rFonts w:ascii="Courier New" w:eastAsia="Times New Roman" w:hAnsi="Courier New" w:cs="Courier New"/>
          <w:sz w:val="20"/>
          <w:szCs w:val="20"/>
          <w:lang w:val="ru-RU" w:eastAsia="uk-UA"/>
        </w:rPr>
        <w:tab/>
        <w:t xml:space="preserve">4,473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ю, товари, роботи, послуги </w:t>
      </w:r>
      <w:r w:rsidRPr="0029427A">
        <w:rPr>
          <w:rFonts w:ascii="Courier New" w:eastAsia="Times New Roman" w:hAnsi="Courier New" w:cs="Courier New"/>
          <w:sz w:val="20"/>
          <w:szCs w:val="20"/>
          <w:lang w:val="ru-RU" w:eastAsia="uk-UA"/>
        </w:rPr>
        <w:tab/>
        <w:t>(313)</w:t>
      </w:r>
      <w:r w:rsidRPr="0029427A">
        <w:rPr>
          <w:rFonts w:ascii="Courier New" w:eastAsia="Times New Roman" w:hAnsi="Courier New" w:cs="Courier New"/>
          <w:sz w:val="20"/>
          <w:szCs w:val="20"/>
          <w:lang w:val="ru-RU" w:eastAsia="uk-UA"/>
        </w:rPr>
        <w:tab/>
        <w:t>(2,929)</w:t>
      </w:r>
      <w:r w:rsidRPr="0029427A">
        <w:rPr>
          <w:rFonts w:ascii="Courier New" w:eastAsia="Times New Roman" w:hAnsi="Courier New" w:cs="Courier New"/>
          <w:sz w:val="20"/>
          <w:szCs w:val="20"/>
          <w:lang w:val="ru-RU" w:eastAsia="uk-UA"/>
        </w:rPr>
        <w:tab/>
        <w:t>(3,242)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за розрахунками за виданими авансами </w:t>
      </w:r>
      <w:r w:rsidRPr="0029427A">
        <w:rPr>
          <w:rFonts w:ascii="Courier New" w:eastAsia="Times New Roman" w:hAnsi="Courier New" w:cs="Courier New"/>
          <w:sz w:val="20"/>
          <w:szCs w:val="20"/>
          <w:lang w:val="ru-RU" w:eastAsia="uk-UA"/>
        </w:rPr>
        <w:tab/>
        <w:t>1,571</w:t>
      </w:r>
      <w:r w:rsidRPr="0029427A">
        <w:rPr>
          <w:rFonts w:ascii="Courier New" w:eastAsia="Times New Roman" w:hAnsi="Courier New" w:cs="Courier New"/>
          <w:sz w:val="20"/>
          <w:szCs w:val="20"/>
          <w:lang w:val="ru-RU" w:eastAsia="uk-UA"/>
        </w:rPr>
        <w:tab/>
        <w:t>(3)</w:t>
      </w:r>
      <w:r w:rsidRPr="0029427A">
        <w:rPr>
          <w:rFonts w:ascii="Courier New" w:eastAsia="Times New Roman" w:hAnsi="Courier New" w:cs="Courier New"/>
          <w:sz w:val="20"/>
          <w:szCs w:val="20"/>
          <w:lang w:val="ru-RU" w:eastAsia="uk-UA"/>
        </w:rPr>
        <w:tab/>
        <w:t xml:space="preserve">1,568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нша поточна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w:t>
      </w:r>
      <w:r w:rsidRPr="0029427A">
        <w:rPr>
          <w:rFonts w:ascii="Courier New" w:eastAsia="Times New Roman" w:hAnsi="Courier New" w:cs="Courier New"/>
          <w:sz w:val="20"/>
          <w:szCs w:val="20"/>
          <w:lang w:val="ru-RU" w:eastAsia="uk-UA"/>
        </w:rPr>
        <w:tab/>
        <w:t>855</w:t>
      </w:r>
      <w:r w:rsidRPr="0029427A">
        <w:rPr>
          <w:rFonts w:ascii="Courier New" w:eastAsia="Times New Roman" w:hAnsi="Courier New" w:cs="Courier New"/>
          <w:sz w:val="20"/>
          <w:szCs w:val="20"/>
          <w:lang w:val="ru-RU" w:eastAsia="uk-UA"/>
        </w:rPr>
        <w:tab/>
        <w:t>(58)</w:t>
      </w:r>
      <w:r w:rsidRPr="0029427A">
        <w:rPr>
          <w:rFonts w:ascii="Courier New" w:eastAsia="Times New Roman" w:hAnsi="Courier New" w:cs="Courier New"/>
          <w:sz w:val="20"/>
          <w:szCs w:val="20"/>
          <w:lang w:val="ru-RU" w:eastAsia="uk-UA"/>
        </w:rPr>
        <w:tab/>
        <w:t xml:space="preserve">797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Кредиторська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товари, роботи, послуги</w:t>
      </w:r>
      <w:r w:rsidRPr="0029427A">
        <w:rPr>
          <w:rFonts w:ascii="Courier New" w:eastAsia="Times New Roman" w:hAnsi="Courier New" w:cs="Courier New"/>
          <w:sz w:val="20"/>
          <w:szCs w:val="20"/>
          <w:lang w:val="ru-RU" w:eastAsia="uk-UA"/>
        </w:rPr>
        <w:tab/>
        <w:t>36,179</w:t>
      </w:r>
      <w:r w:rsidRPr="0029427A">
        <w:rPr>
          <w:rFonts w:ascii="Courier New" w:eastAsia="Times New Roman" w:hAnsi="Courier New" w:cs="Courier New"/>
          <w:sz w:val="20"/>
          <w:szCs w:val="20"/>
          <w:lang w:val="ru-RU" w:eastAsia="uk-UA"/>
        </w:rPr>
        <w:tab/>
        <w:t>3,167</w:t>
      </w:r>
      <w:r w:rsidRPr="0029427A">
        <w:rPr>
          <w:rFonts w:ascii="Courier New" w:eastAsia="Times New Roman" w:hAnsi="Courier New" w:cs="Courier New"/>
          <w:sz w:val="20"/>
          <w:szCs w:val="20"/>
          <w:lang w:val="ru-RU" w:eastAsia="uk-UA"/>
        </w:rPr>
        <w:tab/>
        <w:t xml:space="preserve">39,346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Поточна кредиторська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за розрахунками з бюджетом </w:t>
      </w:r>
      <w:r w:rsidRPr="0029427A">
        <w:rPr>
          <w:rFonts w:ascii="Courier New" w:eastAsia="Times New Roman" w:hAnsi="Courier New" w:cs="Courier New"/>
          <w:sz w:val="20"/>
          <w:szCs w:val="20"/>
          <w:lang w:val="ru-RU" w:eastAsia="uk-UA"/>
        </w:rPr>
        <w:tab/>
        <w:t>396</w:t>
      </w:r>
      <w:r w:rsidRPr="0029427A">
        <w:rPr>
          <w:rFonts w:ascii="Courier New" w:eastAsia="Times New Roman" w:hAnsi="Courier New" w:cs="Courier New"/>
          <w:sz w:val="20"/>
          <w:szCs w:val="20"/>
          <w:lang w:val="ru-RU" w:eastAsia="uk-UA"/>
        </w:rPr>
        <w:tab/>
        <w:t>(80)</w:t>
      </w:r>
      <w:r w:rsidRPr="0029427A">
        <w:rPr>
          <w:rFonts w:ascii="Courier New" w:eastAsia="Times New Roman" w:hAnsi="Courier New" w:cs="Courier New"/>
          <w:sz w:val="20"/>
          <w:szCs w:val="20"/>
          <w:lang w:val="ru-RU" w:eastAsia="uk-UA"/>
        </w:rPr>
        <w:tab/>
        <w:t xml:space="preserve">316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Поточн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забезпечення </w:t>
      </w:r>
      <w:r w:rsidRPr="0029427A">
        <w:rPr>
          <w:rFonts w:ascii="Courier New" w:eastAsia="Times New Roman" w:hAnsi="Courier New" w:cs="Courier New"/>
          <w:sz w:val="20"/>
          <w:szCs w:val="20"/>
          <w:lang w:val="ru-RU" w:eastAsia="uk-UA"/>
        </w:rPr>
        <w:tab/>
        <w:t>3,947</w:t>
      </w:r>
      <w:r w:rsidRPr="0029427A">
        <w:rPr>
          <w:rFonts w:ascii="Courier New" w:eastAsia="Times New Roman" w:hAnsi="Courier New" w:cs="Courier New"/>
          <w:sz w:val="20"/>
          <w:szCs w:val="20"/>
          <w:lang w:val="ru-RU" w:eastAsia="uk-UA"/>
        </w:rPr>
        <w:tab/>
        <w:t>(325)</w:t>
      </w:r>
      <w:r w:rsidRPr="0029427A">
        <w:rPr>
          <w:rFonts w:ascii="Courier New" w:eastAsia="Times New Roman" w:hAnsi="Courier New" w:cs="Courier New"/>
          <w:sz w:val="20"/>
          <w:szCs w:val="20"/>
          <w:lang w:val="ru-RU" w:eastAsia="uk-UA"/>
        </w:rPr>
        <w:tab/>
        <w:t xml:space="preserve">3,622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39,421</w:t>
      </w:r>
      <w:r w:rsidRPr="0029427A">
        <w:rPr>
          <w:rFonts w:ascii="Courier New" w:eastAsia="Times New Roman" w:hAnsi="Courier New" w:cs="Courier New"/>
          <w:sz w:val="20"/>
          <w:szCs w:val="20"/>
          <w:lang w:val="ru-RU" w:eastAsia="uk-UA"/>
        </w:rPr>
        <w:tab/>
        <w:t>3,369</w:t>
      </w:r>
      <w:r w:rsidRPr="0029427A">
        <w:rPr>
          <w:rFonts w:ascii="Courier New" w:eastAsia="Times New Roman" w:hAnsi="Courier New" w:cs="Courier New"/>
          <w:sz w:val="20"/>
          <w:szCs w:val="20"/>
          <w:lang w:val="ru-RU" w:eastAsia="uk-UA"/>
        </w:rPr>
        <w:tab/>
        <w:t xml:space="preserve">42,790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21</w:t>
      </w:r>
      <w:r w:rsidRPr="0029427A">
        <w:rPr>
          <w:rFonts w:ascii="Courier New" w:eastAsia="Times New Roman" w:hAnsi="Courier New" w:cs="Courier New"/>
          <w:sz w:val="20"/>
          <w:szCs w:val="20"/>
          <w:lang w:val="ru-RU" w:eastAsia="uk-UA"/>
        </w:rPr>
        <w:tab/>
        <w:t>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нансовими ризиками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w:t>
      </w:r>
      <w:r w:rsidRPr="0029427A">
        <w:rPr>
          <w:rFonts w:ascii="Courier New" w:eastAsia="Times New Roman" w:hAnsi="Courier New" w:cs="Courier New"/>
          <w:sz w:val="20"/>
          <w:szCs w:val="20"/>
          <w:lang w:val="ru-RU" w:eastAsia="uk-UA"/>
        </w:rPr>
        <w:tab/>
        <w:t>Огляд</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зв'язку з використанням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нансових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нструмент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у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виникають так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ризики: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кредитний ризик</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ризик 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дност</w:t>
      </w:r>
      <w:r w:rsidRPr="00C166DD">
        <w:rPr>
          <w:rFonts w:ascii="Courier New" w:eastAsia="Times New Roman" w:hAnsi="Courier New" w:cs="Courier New"/>
          <w:sz w:val="20"/>
          <w:szCs w:val="20"/>
          <w:lang w:val="en-US" w:eastAsia="uk-UA"/>
        </w:rPr>
        <w:t>i</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ринковий ризик.</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подається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про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вень зазначених ризик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у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про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пол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тики та процеси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нки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 ризиками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а також про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талом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 детальна 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сна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розкрита у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дних 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тках до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єї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нансової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нський персонал несе загальну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дальн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створення структури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ння ризиками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йснення нагляду за нею.</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тика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ння ризиками розробляється з метою виявлення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анал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зу ризик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з якими стикається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встановлення належних 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ризик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контролю за ними, мон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торингу ризик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дотримання 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Пол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тики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системи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 ризиками регулярно переглядаються з метою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дображення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 ринкових умов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Застосовуючи засоби навчання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стандарти та процедури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прагне створити таке дисципл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нуюче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конструктивне середовище контролю, в якому вс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вники розум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ють свої рол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обов'язки.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Наглядова Рада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йснює нагляд за тим, як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нський персонал контролює дотримання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єю пол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тики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процедур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ння ризиками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перев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ряє адекватн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структури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 ризиками тим ризикам,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виникають у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(б)</w:t>
      </w:r>
      <w:r w:rsidRPr="0029427A">
        <w:rPr>
          <w:rFonts w:ascii="Courier New" w:eastAsia="Times New Roman" w:hAnsi="Courier New" w:cs="Courier New"/>
          <w:sz w:val="20"/>
          <w:szCs w:val="20"/>
          <w:lang w:val="ru-RU" w:eastAsia="uk-UA"/>
        </w:rPr>
        <w:tab/>
        <w:t>Кредитний ризик</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Кредитний ризик являє собою ризик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нансового збитку для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в результат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невиконання кл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єнтом або контрагентом за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нансовим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нструментом своїх зобов'язань за договором. Кредитний ризик виникає, переважно, у зв'язку з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торською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з боку кл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Балансова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являє собою максимальний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вень кредитного ризику. Максимальний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вень кредитного ризику на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тну дату представлений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31 грудня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2013 р.</w:t>
      </w:r>
      <w:r w:rsidRPr="0029427A">
        <w:rPr>
          <w:rFonts w:ascii="Courier New" w:eastAsia="Times New Roman" w:hAnsi="Courier New" w:cs="Courier New"/>
          <w:sz w:val="20"/>
          <w:szCs w:val="20"/>
          <w:lang w:val="ru-RU" w:eastAsia="uk-UA"/>
        </w:rPr>
        <w:tab/>
        <w:t xml:space="preserve">31 грудня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2012 р.</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Довгострокова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 xml:space="preserve">              1,520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ю, товари, роботи, послуги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436,207</w:t>
      </w:r>
      <w:r w:rsidRPr="0029427A">
        <w:rPr>
          <w:rFonts w:ascii="Courier New" w:eastAsia="Times New Roman" w:hAnsi="Courier New" w:cs="Courier New"/>
          <w:sz w:val="20"/>
          <w:szCs w:val="20"/>
          <w:lang w:val="ru-RU" w:eastAsia="uk-UA"/>
        </w:rPr>
        <w:tab/>
        <w:t xml:space="preserve">          261,958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нша поточна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10,575 </w:t>
      </w:r>
      <w:r w:rsidRPr="0029427A">
        <w:rPr>
          <w:rFonts w:ascii="Courier New" w:eastAsia="Times New Roman" w:hAnsi="Courier New" w:cs="Courier New"/>
          <w:sz w:val="20"/>
          <w:szCs w:val="20"/>
          <w:lang w:val="ru-RU" w:eastAsia="uk-UA"/>
        </w:rPr>
        <w:tab/>
        <w:t xml:space="preserve">            14,967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кошти та їх екв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валенти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1,335,583 </w:t>
      </w:r>
      <w:r w:rsidRPr="0029427A">
        <w:rPr>
          <w:rFonts w:ascii="Courier New" w:eastAsia="Times New Roman" w:hAnsi="Courier New" w:cs="Courier New"/>
          <w:sz w:val="20"/>
          <w:szCs w:val="20"/>
          <w:lang w:val="ru-RU" w:eastAsia="uk-UA"/>
        </w:rPr>
        <w:tab/>
        <w:t xml:space="preserve">          684,087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1,782,365 </w:t>
      </w:r>
      <w:r w:rsidRPr="0029427A">
        <w:rPr>
          <w:rFonts w:ascii="Courier New" w:eastAsia="Times New Roman" w:hAnsi="Courier New" w:cs="Courier New"/>
          <w:sz w:val="20"/>
          <w:szCs w:val="20"/>
          <w:lang w:val="ru-RU" w:eastAsia="uk-UA"/>
        </w:rPr>
        <w:tab/>
        <w:t xml:space="preserve">          962,532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м кредитного ризику, пов'язаного з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нансовими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нструментами, у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снує ризик нев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дшкодування виданих аванс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на суму 13,061 тисяча гривень станом на 31 грудня 2013 р. (31 грудня 2012 р.: 53,737 тисяч гривень).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суми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 склад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торської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розрахунками за виданими авансами.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ю, товари, роботи, послуги та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ншадеб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вень кредитного ризику залежить, головним чином,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д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ндив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дуальних характеристик кожного кл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єнта. Демограф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характеристики кл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єнтської бази, включаючи ризик дефолту у країнах, в яких кл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єнти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йснюють свою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мають менший вплив на кредитний ризик.</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нський персонал затвердив кредитну пол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тику, зг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 з якою кожний новий кл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єнт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ндив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дуально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нюється на предмет платоспроможност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перш 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 йому будуть запропонован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стандартн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умови оплати та доставки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Така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нка включає анал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 зовн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шн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х рейтинг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якщо вони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снують, а в окремих випадках анал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 банк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вських дов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док.</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йснюючи мон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торинг кредитного ризику, пов'язаного з кл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єнтами,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розпод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ляє їх на групи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 до їх кредитних характеристик, залежно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того, чи є вони оптовими чи роздр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бними кл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єнтами, а також за їх географ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чним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сцезнаходженням, галузевою приналежн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структурою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строками, догов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рними строками погашення зобов'язань та наявн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труднощ</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у минулому.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ю, товари, роботи, послуги та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є переважно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оптових кл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не вимагає застави по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ю, товари, роботи, послуги та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Банк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вськ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гарант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є обов'язковою умовою сп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впрац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 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кл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покривають 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льшу частину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торськоїзаборгованост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вень кредитного ризику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длягає пост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йному мон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торингу.</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створює резерв на покриття збитк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який являє собою її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нку понесених збитк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торської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ю, товари, роботи та послуги та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ншої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торської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Основн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компоненти цього резерву включають компонент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ндив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дуального збитку, який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дноситься до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що є значною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ндив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дуально, а також компонент сукупного збитку, що визначається для груп 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бних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стосовно понесених, але ще не виявлених збитк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Резерв на покриття збитк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що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нюється у сукупност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визначається на основ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статистики платеж</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за 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бними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нансовими активами.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Анал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торської заборгованост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ю, товари, роботи, послуги за строками виникнення представлений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t>31 грудня 2013 р.</w:t>
      </w:r>
      <w:r w:rsidRPr="0029427A">
        <w:rPr>
          <w:rFonts w:ascii="Courier New" w:eastAsia="Times New Roman" w:hAnsi="Courier New" w:cs="Courier New"/>
          <w:sz w:val="20"/>
          <w:szCs w:val="20"/>
          <w:lang w:val="ru-RU" w:eastAsia="uk-UA"/>
        </w:rPr>
        <w:tab/>
        <w:t>31 грудня 2012 р.</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t>До вирахування резерву на покриття збитк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До вирахування резерву на покриття збитк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Зменшення корисност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Непрострочена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w:t>
      </w:r>
      <w:r w:rsidRPr="0029427A">
        <w:rPr>
          <w:rFonts w:ascii="Courier New" w:eastAsia="Times New Roman" w:hAnsi="Courier New" w:cs="Courier New"/>
          <w:sz w:val="20"/>
          <w:szCs w:val="20"/>
          <w:lang w:val="ru-RU" w:eastAsia="uk-UA"/>
        </w:rPr>
        <w:tab/>
        <w:t>433,794</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236,803</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Прострочена на 0 - 30 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r w:rsidRPr="0029427A">
        <w:rPr>
          <w:rFonts w:ascii="Courier New" w:eastAsia="Times New Roman" w:hAnsi="Courier New" w:cs="Courier New"/>
          <w:sz w:val="20"/>
          <w:szCs w:val="20"/>
          <w:lang w:val="ru-RU" w:eastAsia="uk-UA"/>
        </w:rPr>
        <w:tab/>
        <w:t>338</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25,089</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Прострочена на 31 - 60 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r w:rsidRPr="0029427A">
        <w:rPr>
          <w:rFonts w:ascii="Courier New" w:eastAsia="Times New Roman" w:hAnsi="Courier New" w:cs="Courier New"/>
          <w:sz w:val="20"/>
          <w:szCs w:val="20"/>
          <w:lang w:val="ru-RU" w:eastAsia="uk-UA"/>
        </w:rPr>
        <w:tab/>
        <w:t>4,063</w:t>
      </w:r>
      <w:r w:rsidRPr="0029427A">
        <w:rPr>
          <w:rFonts w:ascii="Courier New" w:eastAsia="Times New Roman" w:hAnsi="Courier New" w:cs="Courier New"/>
          <w:sz w:val="20"/>
          <w:szCs w:val="20"/>
          <w:lang w:val="ru-RU" w:eastAsia="uk-UA"/>
        </w:rPr>
        <w:tab/>
        <w:t>1,988</w:t>
      </w:r>
      <w:r w:rsidRPr="0029427A">
        <w:rPr>
          <w:rFonts w:ascii="Courier New" w:eastAsia="Times New Roman" w:hAnsi="Courier New" w:cs="Courier New"/>
          <w:sz w:val="20"/>
          <w:szCs w:val="20"/>
          <w:lang w:val="ru-RU" w:eastAsia="uk-UA"/>
        </w:rPr>
        <w:tab/>
        <w:t>66</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Прострочена на 61 - 150дн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r w:rsidRPr="0029427A">
        <w:rPr>
          <w:rFonts w:ascii="Courier New" w:eastAsia="Times New Roman" w:hAnsi="Courier New" w:cs="Courier New"/>
          <w:sz w:val="20"/>
          <w:szCs w:val="20"/>
          <w:lang w:val="ru-RU" w:eastAsia="uk-UA"/>
        </w:rPr>
        <w:tab/>
        <w:t>100</w:t>
      </w:r>
      <w:r w:rsidRPr="0029427A">
        <w:rPr>
          <w:rFonts w:ascii="Courier New" w:eastAsia="Times New Roman" w:hAnsi="Courier New" w:cs="Courier New"/>
          <w:sz w:val="20"/>
          <w:szCs w:val="20"/>
          <w:lang w:val="ru-RU" w:eastAsia="uk-UA"/>
        </w:rPr>
        <w:tab/>
        <w:t>100</w:t>
      </w:r>
      <w:r w:rsidRPr="0029427A">
        <w:rPr>
          <w:rFonts w:ascii="Courier New" w:eastAsia="Times New Roman" w:hAnsi="Courier New" w:cs="Courier New"/>
          <w:sz w:val="20"/>
          <w:szCs w:val="20"/>
          <w:lang w:val="ru-RU" w:eastAsia="uk-UA"/>
        </w:rPr>
        <w:tab/>
        <w:t>5,273</w:t>
      </w:r>
      <w:r w:rsidRPr="0029427A">
        <w:rPr>
          <w:rFonts w:ascii="Courier New" w:eastAsia="Times New Roman" w:hAnsi="Courier New" w:cs="Courier New"/>
          <w:sz w:val="20"/>
          <w:szCs w:val="20"/>
          <w:lang w:val="ru-RU" w:eastAsia="uk-UA"/>
        </w:rPr>
        <w:tab/>
        <w:t>5,273</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Прострочена 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льше 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 на 150 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r w:rsidRPr="0029427A">
        <w:rPr>
          <w:rFonts w:ascii="Courier New" w:eastAsia="Times New Roman" w:hAnsi="Courier New" w:cs="Courier New"/>
          <w:sz w:val="20"/>
          <w:szCs w:val="20"/>
          <w:lang w:val="ru-RU" w:eastAsia="uk-UA"/>
        </w:rPr>
        <w:tab/>
        <w:t>4,265</w:t>
      </w:r>
      <w:r w:rsidRPr="0029427A">
        <w:rPr>
          <w:rFonts w:ascii="Courier New" w:eastAsia="Times New Roman" w:hAnsi="Courier New" w:cs="Courier New"/>
          <w:sz w:val="20"/>
          <w:szCs w:val="20"/>
          <w:lang w:val="ru-RU" w:eastAsia="uk-UA"/>
        </w:rPr>
        <w:tab/>
        <w:t>4,265</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t>442,560</w:t>
      </w:r>
      <w:r w:rsidRPr="0029427A">
        <w:rPr>
          <w:rFonts w:ascii="Courier New" w:eastAsia="Times New Roman" w:hAnsi="Courier New" w:cs="Courier New"/>
          <w:sz w:val="20"/>
          <w:szCs w:val="20"/>
          <w:lang w:val="ru-RU" w:eastAsia="uk-UA"/>
        </w:rPr>
        <w:tab/>
        <w:t>6,353</w:t>
      </w:r>
      <w:r w:rsidRPr="0029427A">
        <w:rPr>
          <w:rFonts w:ascii="Courier New" w:eastAsia="Times New Roman" w:hAnsi="Courier New" w:cs="Courier New"/>
          <w:sz w:val="20"/>
          <w:szCs w:val="20"/>
          <w:lang w:val="ru-RU" w:eastAsia="uk-UA"/>
        </w:rPr>
        <w:tab/>
        <w:t>267,231</w:t>
      </w:r>
      <w:r w:rsidRPr="0029427A">
        <w:rPr>
          <w:rFonts w:ascii="Courier New" w:eastAsia="Times New Roman" w:hAnsi="Courier New" w:cs="Courier New"/>
          <w:sz w:val="20"/>
          <w:szCs w:val="20"/>
          <w:lang w:val="ru-RU" w:eastAsia="uk-UA"/>
        </w:rPr>
        <w:tab/>
        <w:t>5,273</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кошти та їхекв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валенти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31 грудня 2013 р.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утримувала 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кошти та їх екв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валенти на суму 1,335,583 тисяч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гривень (31 грудня 2012 р.: 684,087 тисяч гривень), що являє собою максимальний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вень кредитного ризику по цих активах. 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кошти та їх екв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валенти утримуються у банках з рейтингами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д </w:t>
      </w:r>
      <w:r w:rsidRPr="00C166DD">
        <w:rPr>
          <w:rFonts w:ascii="Courier New" w:eastAsia="Times New Roman" w:hAnsi="Courier New" w:cs="Courier New"/>
          <w:sz w:val="20"/>
          <w:szCs w:val="20"/>
          <w:lang w:val="en-US" w:eastAsia="uk-UA"/>
        </w:rPr>
        <w:t>B</w:t>
      </w:r>
      <w:r w:rsidRPr="0029427A">
        <w:rPr>
          <w:rFonts w:ascii="Courier New" w:eastAsia="Times New Roman" w:hAnsi="Courier New" w:cs="Courier New"/>
          <w:sz w:val="20"/>
          <w:szCs w:val="20"/>
          <w:lang w:val="ru-RU" w:eastAsia="uk-UA"/>
        </w:rPr>
        <w:t xml:space="preserve"> до </w:t>
      </w:r>
      <w:r w:rsidRPr="00C166DD">
        <w:rPr>
          <w:rFonts w:ascii="Courier New" w:eastAsia="Times New Roman" w:hAnsi="Courier New" w:cs="Courier New"/>
          <w:sz w:val="20"/>
          <w:szCs w:val="20"/>
          <w:lang w:val="en-US" w:eastAsia="uk-UA"/>
        </w:rPr>
        <w:t>CCC</w:t>
      </w:r>
      <w:r w:rsidRPr="0029427A">
        <w:rPr>
          <w:rFonts w:ascii="Courier New" w:eastAsia="Times New Roman" w:hAnsi="Courier New" w:cs="Courier New"/>
          <w:sz w:val="20"/>
          <w:szCs w:val="20"/>
          <w:lang w:val="ru-RU" w:eastAsia="uk-UA"/>
        </w:rPr>
        <w:t xml:space="preserve">, визначеними рейтинговим агентством </w:t>
      </w:r>
      <w:r w:rsidRPr="00C166DD">
        <w:rPr>
          <w:rFonts w:ascii="Courier New" w:eastAsia="Times New Roman" w:hAnsi="Courier New" w:cs="Courier New"/>
          <w:sz w:val="20"/>
          <w:szCs w:val="20"/>
          <w:lang w:val="en-US" w:eastAsia="uk-UA"/>
        </w:rPr>
        <w:t>Fitch</w:t>
      </w: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sAgency</w:t>
      </w: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Пол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тикою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передбачено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 кредитним ризиком, пов'язаним з грошовими коштамими та їх екв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валентами, шляхом розм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щення грошових кошт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на рахунках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зних банк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w:t>
      </w:r>
      <w:r w:rsidRPr="0029427A">
        <w:rPr>
          <w:rFonts w:ascii="Courier New" w:eastAsia="Times New Roman" w:hAnsi="Courier New" w:cs="Courier New"/>
          <w:sz w:val="20"/>
          <w:szCs w:val="20"/>
          <w:lang w:val="ru-RU" w:eastAsia="uk-UA"/>
        </w:rPr>
        <w:tab/>
        <w:t>Ризик 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дност</w:t>
      </w:r>
      <w:r w:rsidRPr="00C166DD">
        <w:rPr>
          <w:rFonts w:ascii="Courier New" w:eastAsia="Times New Roman" w:hAnsi="Courier New" w:cs="Courier New"/>
          <w:sz w:val="20"/>
          <w:szCs w:val="20"/>
          <w:lang w:val="en-US" w:eastAsia="uk-UA"/>
        </w:rPr>
        <w:t>i</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Ризик 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полягає у тому, що у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можуть виникнути труднощ</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 виконанн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зобов'язань, розрахунки за якими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йснюються шляхом передач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грошових кошт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або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ншого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нансового активу.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до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 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передбачає забезпечення, наск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льки це можливо, пост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йної наявност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достатньої для виконання зобов'язань по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настання строк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їх погашення як у звичайних умовах, так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у надзвичайних ситуац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ях, уникаючи при цьому неприйнятних збитк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чи ризику нанесення шкоди репутац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Строки погашення непох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дних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зобов'язань зг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 з договорами, включаючи виплати процент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(недисконтован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потоки), представлен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(у тисячах гривень)</w:t>
      </w:r>
      <w:r w:rsidRPr="0029427A">
        <w:rPr>
          <w:rFonts w:ascii="Courier New" w:eastAsia="Times New Roman" w:hAnsi="Courier New" w:cs="Courier New"/>
          <w:sz w:val="20"/>
          <w:szCs w:val="20"/>
          <w:lang w:val="ru-RU" w:eastAsia="uk-UA"/>
        </w:rPr>
        <w:tab/>
        <w:t>Балансова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w:t>
      </w:r>
      <w:r w:rsidRPr="0029427A">
        <w:rPr>
          <w:rFonts w:ascii="Courier New" w:eastAsia="Times New Roman" w:hAnsi="Courier New" w:cs="Courier New"/>
          <w:sz w:val="20"/>
          <w:szCs w:val="20"/>
          <w:lang w:val="ru-RU" w:eastAsia="uk-UA"/>
        </w:rPr>
        <w:tab/>
        <w:t>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потоки за договорами </w:t>
      </w:r>
      <w:r w:rsidRPr="0029427A">
        <w:rPr>
          <w:rFonts w:ascii="Courier New" w:eastAsia="Times New Roman" w:hAnsi="Courier New" w:cs="Courier New"/>
          <w:sz w:val="20"/>
          <w:szCs w:val="20"/>
          <w:lang w:val="ru-RU" w:eastAsia="uk-UA"/>
        </w:rPr>
        <w:tab/>
        <w:t xml:space="preserve">До одного року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31 грудня 2013 р.</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Кредиторська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товари, роботи, послуги</w:t>
      </w:r>
      <w:r w:rsidRPr="0029427A">
        <w:rPr>
          <w:rFonts w:ascii="Courier New" w:eastAsia="Times New Roman" w:hAnsi="Courier New" w:cs="Courier New"/>
          <w:sz w:val="20"/>
          <w:szCs w:val="20"/>
          <w:lang w:val="ru-RU" w:eastAsia="uk-UA"/>
        </w:rPr>
        <w:tab/>
        <w:t>557,823</w:t>
      </w:r>
      <w:r w:rsidRPr="0029427A">
        <w:rPr>
          <w:rFonts w:ascii="Courier New" w:eastAsia="Times New Roman" w:hAnsi="Courier New" w:cs="Courier New"/>
          <w:sz w:val="20"/>
          <w:szCs w:val="20"/>
          <w:lang w:val="ru-RU" w:eastAsia="uk-UA"/>
        </w:rPr>
        <w:tab/>
        <w:t>557,823</w:t>
      </w:r>
      <w:r w:rsidRPr="0029427A">
        <w:rPr>
          <w:rFonts w:ascii="Courier New" w:eastAsia="Times New Roman" w:hAnsi="Courier New" w:cs="Courier New"/>
          <w:sz w:val="20"/>
          <w:szCs w:val="20"/>
          <w:lang w:val="ru-RU" w:eastAsia="uk-UA"/>
        </w:rPr>
        <w:tab/>
        <w:t>557,823</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поточн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 </w:t>
      </w:r>
      <w:r w:rsidRPr="0029427A">
        <w:rPr>
          <w:rFonts w:ascii="Courier New" w:eastAsia="Times New Roman" w:hAnsi="Courier New" w:cs="Courier New"/>
          <w:sz w:val="20"/>
          <w:szCs w:val="20"/>
          <w:lang w:val="ru-RU" w:eastAsia="uk-UA"/>
        </w:rPr>
        <w:tab/>
        <w:t>23,734</w:t>
      </w:r>
      <w:r w:rsidRPr="0029427A">
        <w:rPr>
          <w:rFonts w:ascii="Courier New" w:eastAsia="Times New Roman" w:hAnsi="Courier New" w:cs="Courier New"/>
          <w:sz w:val="20"/>
          <w:szCs w:val="20"/>
          <w:lang w:val="ru-RU" w:eastAsia="uk-UA"/>
        </w:rPr>
        <w:tab/>
        <w:t>23,734</w:t>
      </w:r>
      <w:r w:rsidRPr="0029427A">
        <w:rPr>
          <w:rFonts w:ascii="Courier New" w:eastAsia="Times New Roman" w:hAnsi="Courier New" w:cs="Courier New"/>
          <w:sz w:val="20"/>
          <w:szCs w:val="20"/>
          <w:lang w:val="ru-RU" w:eastAsia="uk-UA"/>
        </w:rPr>
        <w:tab/>
        <w:t>23,734</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t>581,557</w:t>
      </w:r>
      <w:r w:rsidRPr="0029427A">
        <w:rPr>
          <w:rFonts w:ascii="Courier New" w:eastAsia="Times New Roman" w:hAnsi="Courier New" w:cs="Courier New"/>
          <w:sz w:val="20"/>
          <w:szCs w:val="20"/>
          <w:lang w:val="ru-RU" w:eastAsia="uk-UA"/>
        </w:rPr>
        <w:tab/>
        <w:t>581,557</w:t>
      </w:r>
      <w:r w:rsidRPr="0029427A">
        <w:rPr>
          <w:rFonts w:ascii="Courier New" w:eastAsia="Times New Roman" w:hAnsi="Courier New" w:cs="Courier New"/>
          <w:sz w:val="20"/>
          <w:szCs w:val="20"/>
          <w:lang w:val="ru-RU" w:eastAsia="uk-UA"/>
        </w:rPr>
        <w:tab/>
        <w:t>581,557</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31 грудня 2012 р.</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Кредиторська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товари, роботи, послуги</w:t>
      </w:r>
      <w:r w:rsidRPr="0029427A">
        <w:rPr>
          <w:rFonts w:ascii="Courier New" w:eastAsia="Times New Roman" w:hAnsi="Courier New" w:cs="Courier New"/>
          <w:sz w:val="20"/>
          <w:szCs w:val="20"/>
          <w:lang w:val="ru-RU" w:eastAsia="uk-UA"/>
        </w:rPr>
        <w:tab/>
        <w:t>551,212</w:t>
      </w:r>
      <w:r w:rsidRPr="0029427A">
        <w:rPr>
          <w:rFonts w:ascii="Courier New" w:eastAsia="Times New Roman" w:hAnsi="Courier New" w:cs="Courier New"/>
          <w:sz w:val="20"/>
          <w:szCs w:val="20"/>
          <w:lang w:val="ru-RU" w:eastAsia="uk-UA"/>
        </w:rPr>
        <w:tab/>
        <w:t>551,212</w:t>
      </w:r>
      <w:r w:rsidRPr="0029427A">
        <w:rPr>
          <w:rFonts w:ascii="Courier New" w:eastAsia="Times New Roman" w:hAnsi="Courier New" w:cs="Courier New"/>
          <w:sz w:val="20"/>
          <w:szCs w:val="20"/>
          <w:lang w:val="ru-RU" w:eastAsia="uk-UA"/>
        </w:rPr>
        <w:tab/>
        <w:t>551,212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поточн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 </w:t>
      </w:r>
      <w:r w:rsidRPr="0029427A">
        <w:rPr>
          <w:rFonts w:ascii="Courier New" w:eastAsia="Times New Roman" w:hAnsi="Courier New" w:cs="Courier New"/>
          <w:sz w:val="20"/>
          <w:szCs w:val="20"/>
          <w:lang w:val="ru-RU" w:eastAsia="uk-UA"/>
        </w:rPr>
        <w:tab/>
        <w:t>14,802</w:t>
      </w:r>
      <w:r w:rsidRPr="0029427A">
        <w:rPr>
          <w:rFonts w:ascii="Courier New" w:eastAsia="Times New Roman" w:hAnsi="Courier New" w:cs="Courier New"/>
          <w:sz w:val="20"/>
          <w:szCs w:val="20"/>
          <w:lang w:val="ru-RU" w:eastAsia="uk-UA"/>
        </w:rPr>
        <w:tab/>
        <w:t>14,802</w:t>
      </w:r>
      <w:r w:rsidRPr="0029427A">
        <w:rPr>
          <w:rFonts w:ascii="Courier New" w:eastAsia="Times New Roman" w:hAnsi="Courier New" w:cs="Courier New"/>
          <w:sz w:val="20"/>
          <w:szCs w:val="20"/>
          <w:lang w:val="ru-RU" w:eastAsia="uk-UA"/>
        </w:rPr>
        <w:tab/>
        <w:t>14,802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t>566,014</w:t>
      </w:r>
      <w:r w:rsidRPr="0029427A">
        <w:rPr>
          <w:rFonts w:ascii="Courier New" w:eastAsia="Times New Roman" w:hAnsi="Courier New" w:cs="Courier New"/>
          <w:sz w:val="20"/>
          <w:szCs w:val="20"/>
          <w:lang w:val="ru-RU" w:eastAsia="uk-UA"/>
        </w:rPr>
        <w:tab/>
        <w:t>566,014</w:t>
      </w:r>
      <w:r w:rsidRPr="0029427A">
        <w:rPr>
          <w:rFonts w:ascii="Courier New" w:eastAsia="Times New Roman" w:hAnsi="Courier New" w:cs="Courier New"/>
          <w:sz w:val="20"/>
          <w:szCs w:val="20"/>
          <w:lang w:val="ru-RU" w:eastAsia="uk-UA"/>
        </w:rPr>
        <w:tab/>
        <w:t>566,014</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(г)</w:t>
      </w:r>
      <w:r w:rsidRPr="0029427A">
        <w:rPr>
          <w:rFonts w:ascii="Courier New" w:eastAsia="Times New Roman" w:hAnsi="Courier New" w:cs="Courier New"/>
          <w:sz w:val="20"/>
          <w:szCs w:val="20"/>
          <w:lang w:val="ru-RU" w:eastAsia="uk-UA"/>
        </w:rPr>
        <w:tab/>
        <w:t xml:space="preserve">Ринковий ризик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Ринковий ризик полягає у тому, що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ринкових курс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таких як валютн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курси, процентн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ставки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курси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нних папер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будуть впливати на доходи або на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нансових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нструмент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Метою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ння ринковим ризиком є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ння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контроль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вня ринкового ризику у межах прийнятних параметр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при оптим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доходност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Валютнийризик</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виникає валютний ризик у зв'язку з продажами, закупками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залишками кошт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на банк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вських рахунках, деном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нованими 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ноземних валютах, переважно в доларах США, рос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йських рублях та євро. Законодавство України обмежує можлив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хеджувати валютний ризик, отже,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не хеджує св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валютний ризик.</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Що стосується монетарних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зобов'язань, деном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нованих 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ноземних валютах, то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забезпечує утримання чистого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вня валютного ризику на прийнятному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шляхом придбання чи продажу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ноземних валют за курсами спот, якщо це необх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 для усунення короткострокових дисбаланс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вень валютного ризику представлений таким чином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t xml:space="preserve">Долар США </w:t>
      </w:r>
      <w:r w:rsidRPr="0029427A">
        <w:rPr>
          <w:rFonts w:ascii="Courier New" w:eastAsia="Times New Roman" w:hAnsi="Courier New" w:cs="Courier New"/>
          <w:sz w:val="20"/>
          <w:szCs w:val="20"/>
          <w:lang w:val="ru-RU" w:eastAsia="uk-UA"/>
        </w:rPr>
        <w:tab/>
        <w:t>Рос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йський рубль </w:t>
      </w:r>
      <w:r w:rsidRPr="0029427A">
        <w:rPr>
          <w:rFonts w:ascii="Courier New" w:eastAsia="Times New Roman" w:hAnsi="Courier New" w:cs="Courier New"/>
          <w:sz w:val="20"/>
          <w:szCs w:val="20"/>
          <w:lang w:val="ru-RU" w:eastAsia="uk-UA"/>
        </w:rPr>
        <w:tab/>
        <w:t xml:space="preserve">Євро </w:t>
      </w:r>
      <w:r w:rsidRPr="0029427A">
        <w:rPr>
          <w:rFonts w:ascii="Courier New" w:eastAsia="Times New Roman" w:hAnsi="Courier New" w:cs="Courier New"/>
          <w:sz w:val="20"/>
          <w:szCs w:val="20"/>
          <w:lang w:val="ru-RU" w:eastAsia="uk-UA"/>
        </w:rPr>
        <w:tab/>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валюти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31 грудня 2013 р.</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ю, товари, роботи, послуги </w:t>
      </w:r>
      <w:r w:rsidRPr="0029427A">
        <w:rPr>
          <w:rFonts w:ascii="Courier New" w:eastAsia="Times New Roman" w:hAnsi="Courier New" w:cs="Courier New"/>
          <w:sz w:val="20"/>
          <w:szCs w:val="20"/>
          <w:lang w:val="ru-RU" w:eastAsia="uk-UA"/>
        </w:rPr>
        <w:tab/>
        <w:t>8,378</w:t>
      </w:r>
      <w:r w:rsidRPr="0029427A">
        <w:rPr>
          <w:rFonts w:ascii="Courier New" w:eastAsia="Times New Roman" w:hAnsi="Courier New" w:cs="Courier New"/>
          <w:sz w:val="20"/>
          <w:szCs w:val="20"/>
          <w:lang w:val="ru-RU" w:eastAsia="uk-UA"/>
        </w:rPr>
        <w:tab/>
        <w:t>2,126</w:t>
      </w:r>
      <w:r w:rsidRPr="0029427A">
        <w:rPr>
          <w:rFonts w:ascii="Courier New" w:eastAsia="Times New Roman" w:hAnsi="Courier New" w:cs="Courier New"/>
          <w:sz w:val="20"/>
          <w:szCs w:val="20"/>
          <w:lang w:val="ru-RU" w:eastAsia="uk-UA"/>
        </w:rPr>
        <w:tab/>
        <w:t>16,310</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нша поточна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w:t>
      </w:r>
      <w:r w:rsidRPr="0029427A">
        <w:rPr>
          <w:rFonts w:ascii="Courier New" w:eastAsia="Times New Roman" w:hAnsi="Courier New" w:cs="Courier New"/>
          <w:sz w:val="20"/>
          <w:szCs w:val="20"/>
          <w:lang w:val="ru-RU" w:eastAsia="uk-UA"/>
        </w:rPr>
        <w:tab/>
        <w:t>9,747</w:t>
      </w:r>
      <w:r w:rsidRPr="0029427A">
        <w:rPr>
          <w:rFonts w:ascii="Courier New" w:eastAsia="Times New Roman" w:hAnsi="Courier New" w:cs="Courier New"/>
          <w:sz w:val="20"/>
          <w:szCs w:val="20"/>
          <w:lang w:val="ru-RU" w:eastAsia="uk-UA"/>
        </w:rPr>
        <w:tab/>
        <w:t>197</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кошти та їх екв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валенти </w:t>
      </w:r>
      <w:r w:rsidRPr="0029427A">
        <w:rPr>
          <w:rFonts w:ascii="Courier New" w:eastAsia="Times New Roman" w:hAnsi="Courier New" w:cs="Courier New"/>
          <w:sz w:val="20"/>
          <w:szCs w:val="20"/>
          <w:lang w:val="ru-RU" w:eastAsia="uk-UA"/>
        </w:rPr>
        <w:tab/>
        <w:t>528,142</w:t>
      </w:r>
      <w:r w:rsidRPr="0029427A">
        <w:rPr>
          <w:rFonts w:ascii="Courier New" w:eastAsia="Times New Roman" w:hAnsi="Courier New" w:cs="Courier New"/>
          <w:sz w:val="20"/>
          <w:szCs w:val="20"/>
          <w:lang w:val="ru-RU" w:eastAsia="uk-UA"/>
        </w:rPr>
        <w:tab/>
        <w:t>221</w:t>
      </w:r>
      <w:r w:rsidRPr="0029427A">
        <w:rPr>
          <w:rFonts w:ascii="Courier New" w:eastAsia="Times New Roman" w:hAnsi="Courier New" w:cs="Courier New"/>
          <w:sz w:val="20"/>
          <w:szCs w:val="20"/>
          <w:lang w:val="ru-RU" w:eastAsia="uk-UA"/>
        </w:rPr>
        <w:tab/>
        <w:t>116,143</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Кредиторська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товари, роботи, послуги</w:t>
      </w:r>
      <w:r w:rsidRPr="0029427A">
        <w:rPr>
          <w:rFonts w:ascii="Courier New" w:eastAsia="Times New Roman" w:hAnsi="Courier New" w:cs="Courier New"/>
          <w:sz w:val="20"/>
          <w:szCs w:val="20"/>
          <w:lang w:val="ru-RU" w:eastAsia="uk-UA"/>
        </w:rPr>
        <w:tab/>
        <w:t>(57,099)</w:t>
      </w:r>
      <w:r w:rsidRPr="0029427A">
        <w:rPr>
          <w:rFonts w:ascii="Courier New" w:eastAsia="Times New Roman" w:hAnsi="Courier New" w:cs="Courier New"/>
          <w:sz w:val="20"/>
          <w:szCs w:val="20"/>
          <w:lang w:val="ru-RU" w:eastAsia="uk-UA"/>
        </w:rPr>
        <w:tab/>
        <w:t>(33,566)</w:t>
      </w:r>
      <w:r w:rsidRPr="0029427A">
        <w:rPr>
          <w:rFonts w:ascii="Courier New" w:eastAsia="Times New Roman" w:hAnsi="Courier New" w:cs="Courier New"/>
          <w:sz w:val="20"/>
          <w:szCs w:val="20"/>
          <w:lang w:val="ru-RU" w:eastAsia="uk-UA"/>
        </w:rPr>
        <w:tab/>
        <w:t>(95,391)</w:t>
      </w:r>
      <w:r w:rsidRPr="0029427A">
        <w:rPr>
          <w:rFonts w:ascii="Courier New" w:eastAsia="Times New Roman" w:hAnsi="Courier New" w:cs="Courier New"/>
          <w:sz w:val="20"/>
          <w:szCs w:val="20"/>
          <w:lang w:val="ru-RU" w:eastAsia="uk-UA"/>
        </w:rPr>
        <w:tab/>
        <w:t>(2,085)</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поточн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 </w:t>
      </w:r>
      <w:r w:rsidRPr="0029427A">
        <w:rPr>
          <w:rFonts w:ascii="Courier New" w:eastAsia="Times New Roman" w:hAnsi="Courier New" w:cs="Courier New"/>
          <w:sz w:val="20"/>
          <w:szCs w:val="20"/>
          <w:lang w:val="ru-RU" w:eastAsia="uk-UA"/>
        </w:rPr>
        <w:tab/>
        <w:t>(10,961)</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w:t>
      </w:r>
      <w:r w:rsidRPr="0029427A">
        <w:rPr>
          <w:rFonts w:ascii="Courier New" w:eastAsia="Times New Roman" w:hAnsi="Courier New" w:cs="Courier New"/>
          <w:sz w:val="20"/>
          <w:szCs w:val="20"/>
          <w:lang w:val="ru-RU" w:eastAsia="uk-UA"/>
        </w:rPr>
        <w:tab/>
        <w:t>(264)</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Чиста довга (коротка) позиц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я </w:t>
      </w:r>
      <w:r w:rsidRPr="0029427A">
        <w:rPr>
          <w:rFonts w:ascii="Courier New" w:eastAsia="Times New Roman" w:hAnsi="Courier New" w:cs="Courier New"/>
          <w:sz w:val="20"/>
          <w:szCs w:val="20"/>
          <w:lang w:val="ru-RU" w:eastAsia="uk-UA"/>
        </w:rPr>
        <w:tab/>
        <w:t>478,207</w:t>
      </w:r>
      <w:r w:rsidRPr="0029427A">
        <w:rPr>
          <w:rFonts w:ascii="Courier New" w:eastAsia="Times New Roman" w:hAnsi="Courier New" w:cs="Courier New"/>
          <w:sz w:val="20"/>
          <w:szCs w:val="20"/>
          <w:lang w:val="ru-RU" w:eastAsia="uk-UA"/>
        </w:rPr>
        <w:tab/>
        <w:t>(31,022)</w:t>
      </w:r>
      <w:r w:rsidRPr="0029427A">
        <w:rPr>
          <w:rFonts w:ascii="Courier New" w:eastAsia="Times New Roman" w:hAnsi="Courier New" w:cs="Courier New"/>
          <w:sz w:val="20"/>
          <w:szCs w:val="20"/>
          <w:lang w:val="ru-RU" w:eastAsia="uk-UA"/>
        </w:rPr>
        <w:tab/>
        <w:t>37,062</w:t>
      </w:r>
      <w:r w:rsidRPr="0029427A">
        <w:rPr>
          <w:rFonts w:ascii="Courier New" w:eastAsia="Times New Roman" w:hAnsi="Courier New" w:cs="Courier New"/>
          <w:sz w:val="20"/>
          <w:szCs w:val="20"/>
          <w:lang w:val="ru-RU" w:eastAsia="uk-UA"/>
        </w:rPr>
        <w:tab/>
        <w:t>(2,349)</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31 грудня 2012 р.</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ю, товари, роботи, послуги </w:t>
      </w:r>
      <w:r w:rsidRPr="0029427A">
        <w:rPr>
          <w:rFonts w:ascii="Courier New" w:eastAsia="Times New Roman" w:hAnsi="Courier New" w:cs="Courier New"/>
          <w:sz w:val="20"/>
          <w:szCs w:val="20"/>
          <w:lang w:val="ru-RU" w:eastAsia="uk-UA"/>
        </w:rPr>
        <w:tab/>
        <w:t>367</w:t>
      </w:r>
      <w:r w:rsidRPr="0029427A">
        <w:rPr>
          <w:rFonts w:ascii="Courier New" w:eastAsia="Times New Roman" w:hAnsi="Courier New" w:cs="Courier New"/>
          <w:sz w:val="20"/>
          <w:szCs w:val="20"/>
          <w:lang w:val="ru-RU" w:eastAsia="uk-UA"/>
        </w:rPr>
        <w:tab/>
        <w:t>22,503</w:t>
      </w:r>
      <w:r w:rsidRPr="0029427A">
        <w:rPr>
          <w:rFonts w:ascii="Courier New" w:eastAsia="Times New Roman" w:hAnsi="Courier New" w:cs="Courier New"/>
          <w:sz w:val="20"/>
          <w:szCs w:val="20"/>
          <w:lang w:val="ru-RU" w:eastAsia="uk-UA"/>
        </w:rPr>
        <w:tab/>
        <w:t>140</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кошти та їх екв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валенти </w:t>
      </w:r>
      <w:r w:rsidRPr="0029427A">
        <w:rPr>
          <w:rFonts w:ascii="Courier New" w:eastAsia="Times New Roman" w:hAnsi="Courier New" w:cs="Courier New"/>
          <w:sz w:val="20"/>
          <w:szCs w:val="20"/>
          <w:lang w:val="ru-RU" w:eastAsia="uk-UA"/>
        </w:rPr>
        <w:tab/>
        <w:t>464,077</w:t>
      </w:r>
      <w:r w:rsidRPr="0029427A">
        <w:rPr>
          <w:rFonts w:ascii="Courier New" w:eastAsia="Times New Roman" w:hAnsi="Courier New" w:cs="Courier New"/>
          <w:sz w:val="20"/>
          <w:szCs w:val="20"/>
          <w:lang w:val="ru-RU" w:eastAsia="uk-UA"/>
        </w:rPr>
        <w:tab/>
        <w:t>132</w:t>
      </w:r>
      <w:r w:rsidRPr="0029427A">
        <w:rPr>
          <w:rFonts w:ascii="Courier New" w:eastAsia="Times New Roman" w:hAnsi="Courier New" w:cs="Courier New"/>
          <w:sz w:val="20"/>
          <w:szCs w:val="20"/>
          <w:lang w:val="ru-RU" w:eastAsia="uk-UA"/>
        </w:rPr>
        <w:tab/>
        <w:t>101,744</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Кредиторська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товари, роботи, послуги</w:t>
      </w:r>
      <w:r w:rsidRPr="0029427A">
        <w:rPr>
          <w:rFonts w:ascii="Courier New" w:eastAsia="Times New Roman" w:hAnsi="Courier New" w:cs="Courier New"/>
          <w:sz w:val="20"/>
          <w:szCs w:val="20"/>
          <w:lang w:val="ru-RU" w:eastAsia="uk-UA"/>
        </w:rPr>
        <w:tab/>
        <w:t>(905)</w:t>
      </w:r>
      <w:r w:rsidRPr="0029427A">
        <w:rPr>
          <w:rFonts w:ascii="Courier New" w:eastAsia="Times New Roman" w:hAnsi="Courier New" w:cs="Courier New"/>
          <w:sz w:val="20"/>
          <w:szCs w:val="20"/>
          <w:lang w:val="ru-RU" w:eastAsia="uk-UA"/>
        </w:rPr>
        <w:tab/>
        <w:t>(16,888)</w:t>
      </w:r>
      <w:r w:rsidRPr="0029427A">
        <w:rPr>
          <w:rFonts w:ascii="Courier New" w:eastAsia="Times New Roman" w:hAnsi="Courier New" w:cs="Courier New"/>
          <w:sz w:val="20"/>
          <w:szCs w:val="20"/>
          <w:lang w:val="ru-RU" w:eastAsia="uk-UA"/>
        </w:rPr>
        <w:tab/>
        <w:t>(829)</w:t>
      </w:r>
      <w:r w:rsidRPr="0029427A">
        <w:rPr>
          <w:rFonts w:ascii="Courier New" w:eastAsia="Times New Roman" w:hAnsi="Courier New" w:cs="Courier New"/>
          <w:sz w:val="20"/>
          <w:szCs w:val="20"/>
          <w:lang w:val="ru-RU" w:eastAsia="uk-UA"/>
        </w:rPr>
        <w:tab/>
        <w:t>(185)</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r w:rsidRPr="0029427A">
        <w:rPr>
          <w:rFonts w:ascii="Courier New" w:eastAsia="Times New Roman" w:hAnsi="Courier New" w:cs="Courier New"/>
          <w:sz w:val="20"/>
          <w:szCs w:val="20"/>
          <w:lang w:val="ru-RU" w:eastAsia="uk-UA"/>
        </w:rPr>
        <w:tab/>
        <w:t xml:space="preserve">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Чиста довга (коротка) позиц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я </w:t>
      </w:r>
      <w:r w:rsidRPr="0029427A">
        <w:rPr>
          <w:rFonts w:ascii="Courier New" w:eastAsia="Times New Roman" w:hAnsi="Courier New" w:cs="Courier New"/>
          <w:sz w:val="20"/>
          <w:szCs w:val="20"/>
          <w:lang w:val="ru-RU" w:eastAsia="uk-UA"/>
        </w:rPr>
        <w:tab/>
        <w:t>463,539</w:t>
      </w:r>
      <w:r w:rsidRPr="0029427A">
        <w:rPr>
          <w:rFonts w:ascii="Courier New" w:eastAsia="Times New Roman" w:hAnsi="Courier New" w:cs="Courier New"/>
          <w:sz w:val="20"/>
          <w:szCs w:val="20"/>
          <w:lang w:val="ru-RU" w:eastAsia="uk-UA"/>
        </w:rPr>
        <w:tab/>
        <w:t>5,747</w:t>
      </w:r>
      <w:r w:rsidRPr="0029427A">
        <w:rPr>
          <w:rFonts w:ascii="Courier New" w:eastAsia="Times New Roman" w:hAnsi="Courier New" w:cs="Courier New"/>
          <w:sz w:val="20"/>
          <w:szCs w:val="20"/>
          <w:lang w:val="ru-RU" w:eastAsia="uk-UA"/>
        </w:rPr>
        <w:tab/>
        <w:t>101,055</w:t>
      </w:r>
      <w:r w:rsidRPr="0029427A">
        <w:rPr>
          <w:rFonts w:ascii="Courier New" w:eastAsia="Times New Roman" w:hAnsi="Courier New" w:cs="Courier New"/>
          <w:sz w:val="20"/>
          <w:szCs w:val="20"/>
          <w:lang w:val="ru-RU" w:eastAsia="uk-UA"/>
        </w:rPr>
        <w:tab/>
        <w:t>(185)</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10% ослаблення курсу гривн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дношенню до зазначених у наступн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таблиц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валют привело б до (зменшення) зб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льшення власного кап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талу та чистого прибутку на зазначен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нижче суми. При цьому припускається, що вс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величини, зокрема, процентн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ставки, залишаться пост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йними.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(у тисячах гривень)</w:t>
      </w:r>
      <w:r w:rsidRPr="0029427A">
        <w:rPr>
          <w:rFonts w:ascii="Courier New" w:eastAsia="Times New Roman" w:hAnsi="Courier New" w:cs="Courier New"/>
          <w:sz w:val="20"/>
          <w:szCs w:val="20"/>
          <w:lang w:val="ru-RU" w:eastAsia="uk-UA"/>
        </w:rPr>
        <w:tab/>
        <w:t>31 грудня 2013 р.</w:t>
      </w:r>
      <w:r w:rsidRPr="0029427A">
        <w:rPr>
          <w:rFonts w:ascii="Courier New" w:eastAsia="Times New Roman" w:hAnsi="Courier New" w:cs="Courier New"/>
          <w:sz w:val="20"/>
          <w:szCs w:val="20"/>
          <w:lang w:val="ru-RU" w:eastAsia="uk-UA"/>
        </w:rPr>
        <w:tab/>
        <w:t>31 грудня 2012 р.</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Долар США </w:t>
      </w:r>
      <w:r w:rsidRPr="0029427A">
        <w:rPr>
          <w:rFonts w:ascii="Courier New" w:eastAsia="Times New Roman" w:hAnsi="Courier New" w:cs="Courier New"/>
          <w:sz w:val="20"/>
          <w:szCs w:val="20"/>
          <w:lang w:val="ru-RU" w:eastAsia="uk-UA"/>
        </w:rPr>
        <w:tab/>
        <w:t>38,735</w:t>
      </w:r>
      <w:r w:rsidRPr="0029427A">
        <w:rPr>
          <w:rFonts w:ascii="Courier New" w:eastAsia="Times New Roman" w:hAnsi="Courier New" w:cs="Courier New"/>
          <w:sz w:val="20"/>
          <w:szCs w:val="20"/>
          <w:lang w:val="ru-RU" w:eastAsia="uk-UA"/>
        </w:rPr>
        <w:tab/>
        <w:t>36,620</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Рос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йський рубль </w:t>
      </w:r>
      <w:r w:rsidRPr="0029427A">
        <w:rPr>
          <w:rFonts w:ascii="Courier New" w:eastAsia="Times New Roman" w:hAnsi="Courier New" w:cs="Courier New"/>
          <w:sz w:val="20"/>
          <w:szCs w:val="20"/>
          <w:lang w:val="ru-RU" w:eastAsia="uk-UA"/>
        </w:rPr>
        <w:tab/>
        <w:t>(2,513)</w:t>
      </w:r>
      <w:r w:rsidRPr="0029427A">
        <w:rPr>
          <w:rFonts w:ascii="Courier New" w:eastAsia="Times New Roman" w:hAnsi="Courier New" w:cs="Courier New"/>
          <w:sz w:val="20"/>
          <w:szCs w:val="20"/>
          <w:lang w:val="ru-RU" w:eastAsia="uk-UA"/>
        </w:rPr>
        <w:tab/>
        <w:t>454</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Євро </w:t>
      </w:r>
      <w:r w:rsidRPr="0029427A">
        <w:rPr>
          <w:rFonts w:ascii="Courier New" w:eastAsia="Times New Roman" w:hAnsi="Courier New" w:cs="Courier New"/>
          <w:sz w:val="20"/>
          <w:szCs w:val="20"/>
          <w:lang w:val="ru-RU" w:eastAsia="uk-UA"/>
        </w:rPr>
        <w:tab/>
        <w:t>3,002</w:t>
      </w:r>
      <w:r w:rsidRPr="0029427A">
        <w:rPr>
          <w:rFonts w:ascii="Courier New" w:eastAsia="Times New Roman" w:hAnsi="Courier New" w:cs="Courier New"/>
          <w:sz w:val="20"/>
          <w:szCs w:val="20"/>
          <w:lang w:val="ru-RU" w:eastAsia="uk-UA"/>
        </w:rPr>
        <w:tab/>
        <w:t>7,983</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валюти </w:t>
      </w:r>
      <w:r w:rsidRPr="0029427A">
        <w:rPr>
          <w:rFonts w:ascii="Courier New" w:eastAsia="Times New Roman" w:hAnsi="Courier New" w:cs="Courier New"/>
          <w:sz w:val="20"/>
          <w:szCs w:val="20"/>
          <w:lang w:val="ru-RU" w:eastAsia="uk-UA"/>
        </w:rPr>
        <w:tab/>
        <w:t>(190)</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10%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цнення курсу гривн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дношенню до зазначених у таблиц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валют справило б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вний, але протилежний за значенням вплив на зазначен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суми, за умови, що вс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величини залишаються пост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йними.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w:t>
      </w:r>
      <w:r w:rsidRPr="00C166DD">
        <w:rPr>
          <w:rFonts w:ascii="Courier New" w:eastAsia="Times New Roman" w:hAnsi="Courier New" w:cs="Courier New"/>
          <w:sz w:val="20"/>
          <w:szCs w:val="20"/>
          <w:lang w:val="en-US" w:eastAsia="uk-UA"/>
        </w:rPr>
        <w:t>ii</w:t>
      </w:r>
      <w:r w:rsidRPr="0029427A">
        <w:rPr>
          <w:rFonts w:ascii="Courier New" w:eastAsia="Times New Roman" w:hAnsi="Courier New" w:cs="Courier New"/>
          <w:sz w:val="20"/>
          <w:szCs w:val="20"/>
          <w:lang w:val="ru-RU" w:eastAsia="uk-UA"/>
        </w:rPr>
        <w:t>)</w:t>
      </w:r>
      <w:r w:rsidRPr="0029427A">
        <w:rPr>
          <w:rFonts w:ascii="Courier New" w:eastAsia="Times New Roman" w:hAnsi="Courier New" w:cs="Courier New"/>
          <w:sz w:val="20"/>
          <w:szCs w:val="20"/>
          <w:lang w:val="ru-RU" w:eastAsia="uk-UA"/>
        </w:rPr>
        <w:tab/>
        <w:t>Ризикзм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ншихринковихкурс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не укладає договор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на поставку товар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кр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м тих що укладаються для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лей використання та продажу з урахуванням прогнозних потреб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договори не передбачають розрахунк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шляхом проведення взаємозал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w:t>
      </w:r>
      <w:r w:rsidRPr="0029427A">
        <w:rPr>
          <w:rFonts w:ascii="Courier New" w:eastAsia="Times New Roman" w:hAnsi="Courier New" w:cs="Courier New"/>
          <w:sz w:val="20"/>
          <w:szCs w:val="20"/>
          <w:lang w:val="ru-RU" w:eastAsia="uk-UA"/>
        </w:rPr>
        <w:tab/>
        <w:t>Визначення справедливої вартост</w:t>
      </w:r>
      <w:r w:rsidRPr="00C166DD">
        <w:rPr>
          <w:rFonts w:ascii="Courier New" w:eastAsia="Times New Roman" w:hAnsi="Courier New" w:cs="Courier New"/>
          <w:sz w:val="20"/>
          <w:szCs w:val="20"/>
          <w:lang w:val="en-US" w:eastAsia="uk-UA"/>
        </w:rPr>
        <w:t>i</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нена справедлива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зобов'язань визначається за допомогою методолог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дисконтованих грошових поток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та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нших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дних методолог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 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нець року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не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дображає справедливу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цих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нструмент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на дату складання чи розповсюдження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єї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нансової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розрахунки не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дображають прем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чи дисконт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можуть виникнути внасл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док пропозиц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на продаж одночасно вс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єї суми конкретного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нансового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нструмента, що належить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нка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'рунтується на судженнях щодо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куваних у майбутньому грошових поток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поточних економ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чних умов, характеристик ризику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зних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нансових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нструмент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та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нших фактор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нка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'рунтується на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снуючих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нансових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нструментах без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куваної майбутньої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та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нки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зобов'язань, що не вважаються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нансовими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нструментами. Кр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м того, ефект оподаткування сум,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можуть бути отриман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результат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нереал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зованих прибутк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збитк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який може вплинути на оц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нку справедливої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не враховувався.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думку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нського персоналу, балансова 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ус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х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зобов'язань приблизно дор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внює їх справедлив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вартост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 31 грудня 2013 р. та 31 грудня 2012 р. у зв'язку з їх короткостроковим характером.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22</w:t>
      </w:r>
      <w:r w:rsidRPr="0029427A">
        <w:rPr>
          <w:rFonts w:ascii="Courier New" w:eastAsia="Times New Roman" w:hAnsi="Courier New" w:cs="Courier New"/>
          <w:sz w:val="20"/>
          <w:szCs w:val="20"/>
          <w:lang w:val="ru-RU" w:eastAsia="uk-UA"/>
        </w:rPr>
        <w:tab/>
        <w:t>Непередбачен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w:t>
      </w:r>
      <w:r w:rsidRPr="0029427A">
        <w:rPr>
          <w:rFonts w:ascii="Courier New" w:eastAsia="Times New Roman" w:hAnsi="Courier New" w:cs="Courier New"/>
          <w:sz w:val="20"/>
          <w:szCs w:val="20"/>
          <w:lang w:val="ru-RU" w:eastAsia="uk-UA"/>
        </w:rPr>
        <w:tab/>
        <w:t>Страхування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Страхова галузь в Україн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знаходиться у стад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розвитку, тому багато форм страхового захисту, що є поширеними в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нших країнах, в Україн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 правило, ще не є загальнодоступними.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не має повного страхового покриття по виробничих потужностях, на випадок переривання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або виникнення зобов'язань перед третьою стороною у зв'язку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 запод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янням шкоди майну чи навколишньому середовищу в результат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авар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пов'язаних з майном або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До тих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 поки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я не отримає достатнього страхового покриття,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снує ризик того, що втрата або пошкодження певних актив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може мати суттєвий негативний вплив на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та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нансовий стан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(б)</w:t>
      </w:r>
      <w:r w:rsidRPr="0029427A">
        <w:rPr>
          <w:rFonts w:ascii="Courier New" w:eastAsia="Times New Roman" w:hAnsi="Courier New" w:cs="Courier New"/>
          <w:sz w:val="20"/>
          <w:szCs w:val="20"/>
          <w:lang w:val="ru-RU" w:eastAsia="uk-UA"/>
        </w:rPr>
        <w:tab/>
        <w:t>Судов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процеси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ход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звичайної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залучається до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зних судових процес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На думку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нського персоналу, результати цих судових процес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не матимуть суттєвого впливу на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нансовий стан чи результати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w:t>
      </w:r>
      <w:r w:rsidRPr="0029427A">
        <w:rPr>
          <w:rFonts w:ascii="Courier New" w:eastAsia="Times New Roman" w:hAnsi="Courier New" w:cs="Courier New"/>
          <w:sz w:val="20"/>
          <w:szCs w:val="20"/>
          <w:lang w:val="ru-RU" w:eastAsia="uk-UA"/>
        </w:rPr>
        <w:tab/>
        <w:t>Непередбачен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податков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йснює 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в Україн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тому має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дати вимогам податкового законодавства України. Для української системи оподаткування характерним є наявн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численних податк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законодавство, яке часто зм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нюється, може застосовуватися ретроспективно, мати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зне тлумачення, а в деяких випадках є суперечливим. Нер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дко виникають протир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ччя у тлумаченн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податкового законодавства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сцевою, обласною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державною податковими адм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ями, а також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стерством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стерством доход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та сбор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 та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ншими державними органами. Податков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декларац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длягають перев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 боку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зних орган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влади,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дно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 законодавством мають право застосовувати сувор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штрафн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санкц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а також стягувати пеню. Податковий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 залишається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дкритим для податкових перев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рок протягом трьох наступних календарних рок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однак за певних обставин цей терм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 може бути продовжений.</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факти створюють набагато серйозн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податков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ризики в Україн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ж ризики,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є типовими для країн з 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льш розвиненими системами оподаткування.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нський персонал вважає, виходячи з власного тлумачення податкового законодавства, оф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йних роз'яснень та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шень суд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що податков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 були належним чином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дображен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обл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ку. Однак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органи можуть мати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нше тлумачення зазначених вище положень,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якщо вони зможуть довести об'рунтован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своїх тлумачень, виконання їх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шень може значним чином вплинути на цю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нансову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23</w:t>
      </w:r>
      <w:r w:rsidRPr="0029427A">
        <w:rPr>
          <w:rFonts w:ascii="Courier New" w:eastAsia="Times New Roman" w:hAnsi="Courier New" w:cs="Courier New"/>
          <w:sz w:val="20"/>
          <w:szCs w:val="20"/>
          <w:lang w:val="ru-RU" w:eastAsia="uk-UA"/>
        </w:rPr>
        <w:tab/>
        <w:t>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з пов'язаними сторонами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ход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звичайної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йснює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з пов'язаними сторонами. Сторони вважаються пов'язаними, якщо одна сторона має можлив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сть контролювати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ншу сторону або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йснює значний вплив на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ншу сторону при прийнятт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нансових та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йних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шень. Пов'язан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сторони включають акц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онер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основний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нський персонал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його близьких родич</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а також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що знаходяться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контролем чи значним впливом з боку цих стор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 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ни на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з пов'язаними сторонами визначаються на момент проведення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(а)</w:t>
      </w:r>
      <w:r w:rsidRPr="0029427A">
        <w:rPr>
          <w:rFonts w:ascii="Courier New" w:eastAsia="Times New Roman" w:hAnsi="Courier New" w:cs="Courier New"/>
          <w:sz w:val="20"/>
          <w:szCs w:val="20"/>
          <w:lang w:val="ru-RU" w:eastAsia="uk-UA"/>
        </w:rPr>
        <w:tab/>
        <w:t>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з основним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нським персоналом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Винагорода основному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нському персоналу представлена короткостроковими виплатами, що включають зароб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тну плату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прем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у грошов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 форм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 суму 38,610 тисяч гривень за 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к, що зак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нчився 31 грудня 2013 р. (2012: 37,031 тисяча гривень).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Основний управл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нський персонал - це особи,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мають повноваження та є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дпов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дальними, прямо або опосередковано, за планування, кер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вництво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контроль за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стю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(б)</w:t>
      </w:r>
      <w:r w:rsidRPr="0029427A">
        <w:rPr>
          <w:rFonts w:ascii="Courier New" w:eastAsia="Times New Roman" w:hAnsi="Courier New" w:cs="Courier New"/>
          <w:sz w:val="20"/>
          <w:szCs w:val="20"/>
          <w:lang w:val="ru-RU" w:eastAsia="uk-UA"/>
        </w:rPr>
        <w:tab/>
        <w:t>Залишки за розрахунками та 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з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ншими пов'язаними сторонами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Залишки за розрахунками з пов'язаними сторонами,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представлен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суб'єктами господарювання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сп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льним контролем, є такими: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t>31 грудня 2013 р.</w:t>
      </w:r>
      <w:r w:rsidRPr="0029427A">
        <w:rPr>
          <w:rFonts w:ascii="Courier New" w:eastAsia="Times New Roman" w:hAnsi="Courier New" w:cs="Courier New"/>
          <w:sz w:val="20"/>
          <w:szCs w:val="20"/>
          <w:lang w:val="ru-RU" w:eastAsia="uk-UA"/>
        </w:rPr>
        <w:tab/>
        <w:t>31 грудня 2012 р.</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ю, товари, роботи, послуги </w:t>
      </w:r>
      <w:r w:rsidRPr="0029427A">
        <w:rPr>
          <w:rFonts w:ascii="Courier New" w:eastAsia="Times New Roman" w:hAnsi="Courier New" w:cs="Courier New"/>
          <w:sz w:val="20"/>
          <w:szCs w:val="20"/>
          <w:lang w:val="ru-RU" w:eastAsia="uk-UA"/>
        </w:rPr>
        <w:tab/>
        <w:t>22,648</w:t>
      </w:r>
      <w:r w:rsidRPr="0029427A">
        <w:rPr>
          <w:rFonts w:ascii="Courier New" w:eastAsia="Times New Roman" w:hAnsi="Courier New" w:cs="Courier New"/>
          <w:sz w:val="20"/>
          <w:szCs w:val="20"/>
          <w:lang w:val="ru-RU" w:eastAsia="uk-UA"/>
        </w:rPr>
        <w:tab/>
        <w:t>41,748</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нша поточна деб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w:t>
      </w:r>
      <w:r w:rsidRPr="0029427A">
        <w:rPr>
          <w:rFonts w:ascii="Courier New" w:eastAsia="Times New Roman" w:hAnsi="Courier New" w:cs="Courier New"/>
          <w:sz w:val="20"/>
          <w:szCs w:val="20"/>
          <w:lang w:val="ru-RU" w:eastAsia="uk-UA"/>
        </w:rPr>
        <w:tab/>
        <w:t>10,575</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Кредиторська заборгован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за товари, роботи, послуги</w:t>
      </w:r>
      <w:r w:rsidRPr="0029427A">
        <w:rPr>
          <w:rFonts w:ascii="Courier New" w:eastAsia="Times New Roman" w:hAnsi="Courier New" w:cs="Courier New"/>
          <w:sz w:val="20"/>
          <w:szCs w:val="20"/>
          <w:lang w:val="ru-RU" w:eastAsia="uk-UA"/>
        </w:rPr>
        <w:tab/>
        <w:t>126,431</w:t>
      </w:r>
      <w:r w:rsidRPr="0029427A">
        <w:rPr>
          <w:rFonts w:ascii="Courier New" w:eastAsia="Times New Roman" w:hAnsi="Courier New" w:cs="Courier New"/>
          <w:sz w:val="20"/>
          <w:szCs w:val="20"/>
          <w:lang w:val="ru-RU" w:eastAsia="uk-UA"/>
        </w:rPr>
        <w:tab/>
        <w:t>131,964</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поточн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зобов'язання </w:t>
      </w:r>
      <w:r w:rsidRPr="0029427A">
        <w:rPr>
          <w:rFonts w:ascii="Courier New" w:eastAsia="Times New Roman" w:hAnsi="Courier New" w:cs="Courier New"/>
          <w:sz w:val="20"/>
          <w:szCs w:val="20"/>
          <w:lang w:val="ru-RU" w:eastAsia="uk-UA"/>
        </w:rPr>
        <w:tab/>
        <w:t>11,225</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Операц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з пов'язаними сторонами,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представлен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суб'єктами господарювання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сп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льним контролем, є такими: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t>2013</w:t>
      </w:r>
      <w:r w:rsidRPr="0029427A">
        <w:rPr>
          <w:rFonts w:ascii="Courier New" w:eastAsia="Times New Roman" w:hAnsi="Courier New" w:cs="Courier New"/>
          <w:sz w:val="20"/>
          <w:szCs w:val="20"/>
          <w:lang w:val="ru-RU" w:eastAsia="uk-UA"/>
        </w:rPr>
        <w:tab/>
        <w:t>2012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тисячах гривень)</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Чистий дох</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(товар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роб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 послуг)</w:t>
      </w:r>
      <w:r w:rsidRPr="0029427A">
        <w:rPr>
          <w:rFonts w:ascii="Courier New" w:eastAsia="Times New Roman" w:hAnsi="Courier New" w:cs="Courier New"/>
          <w:sz w:val="20"/>
          <w:szCs w:val="20"/>
          <w:lang w:val="ru-RU" w:eastAsia="uk-UA"/>
        </w:rPr>
        <w:tab/>
        <w:t>86,922</w:t>
      </w:r>
      <w:r w:rsidRPr="0029427A">
        <w:rPr>
          <w:rFonts w:ascii="Courier New" w:eastAsia="Times New Roman" w:hAnsi="Courier New" w:cs="Courier New"/>
          <w:sz w:val="20"/>
          <w:szCs w:val="20"/>
          <w:lang w:val="ru-RU" w:eastAsia="uk-UA"/>
        </w:rPr>
        <w:tab/>
        <w:t>60,032</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Соб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варт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реал</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зованої продукц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(товар</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роб</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 послуг)</w:t>
      </w:r>
      <w:r w:rsidRPr="0029427A">
        <w:rPr>
          <w:rFonts w:ascii="Courier New" w:eastAsia="Times New Roman" w:hAnsi="Courier New" w:cs="Courier New"/>
          <w:sz w:val="20"/>
          <w:szCs w:val="20"/>
          <w:lang w:val="ru-RU" w:eastAsia="uk-UA"/>
        </w:rPr>
        <w:tab/>
        <w:t>47,807</w:t>
      </w:r>
      <w:r w:rsidRPr="0029427A">
        <w:rPr>
          <w:rFonts w:ascii="Courier New" w:eastAsia="Times New Roman" w:hAnsi="Courier New" w:cs="Courier New"/>
          <w:sz w:val="20"/>
          <w:szCs w:val="20"/>
          <w:lang w:val="ru-RU" w:eastAsia="uk-UA"/>
        </w:rPr>
        <w:tab/>
        <w:t>38,758</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Витрати на збут</w:t>
      </w:r>
      <w:r w:rsidRPr="0029427A">
        <w:rPr>
          <w:rFonts w:ascii="Courier New" w:eastAsia="Times New Roman" w:hAnsi="Courier New" w:cs="Courier New"/>
          <w:sz w:val="20"/>
          <w:szCs w:val="20"/>
          <w:lang w:val="ru-RU" w:eastAsia="uk-UA"/>
        </w:rPr>
        <w:tab/>
        <w:t>54,259</w:t>
      </w:r>
      <w:r w:rsidRPr="0029427A">
        <w:rPr>
          <w:rFonts w:ascii="Courier New" w:eastAsia="Times New Roman" w:hAnsi="Courier New" w:cs="Courier New"/>
          <w:sz w:val="20"/>
          <w:szCs w:val="20"/>
          <w:lang w:val="ru-RU" w:eastAsia="uk-UA"/>
        </w:rPr>
        <w:tab/>
        <w:t>70,249</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доходи</w:t>
      </w:r>
      <w:r w:rsidRPr="0029427A">
        <w:rPr>
          <w:rFonts w:ascii="Courier New" w:eastAsia="Times New Roman" w:hAnsi="Courier New" w:cs="Courier New"/>
          <w:sz w:val="20"/>
          <w:szCs w:val="20"/>
          <w:lang w:val="ru-RU" w:eastAsia="uk-UA"/>
        </w:rPr>
        <w:tab/>
        <w:t>3,656</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Ф</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нансов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w:t>
      </w:r>
      <w:r w:rsidRPr="0029427A">
        <w:rPr>
          <w:rFonts w:ascii="Courier New" w:eastAsia="Times New Roman" w:hAnsi="Courier New" w:cs="Courier New"/>
          <w:sz w:val="20"/>
          <w:szCs w:val="20"/>
          <w:lang w:val="ru-RU" w:eastAsia="uk-UA"/>
        </w:rPr>
        <w:tab/>
        <w:t>25</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нш</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витрати</w:t>
      </w:r>
      <w:r w:rsidRPr="0029427A">
        <w:rPr>
          <w:rFonts w:ascii="Courier New" w:eastAsia="Times New Roman" w:hAnsi="Courier New" w:cs="Courier New"/>
          <w:sz w:val="20"/>
          <w:szCs w:val="20"/>
          <w:lang w:val="ru-RU" w:eastAsia="uk-UA"/>
        </w:rPr>
        <w:tab/>
        <w:t>10,111</w:t>
      </w:r>
      <w:r w:rsidRPr="0029427A">
        <w:rPr>
          <w:rFonts w:ascii="Courier New" w:eastAsia="Times New Roman" w:hAnsi="Courier New" w:cs="Courier New"/>
          <w:sz w:val="20"/>
          <w:szCs w:val="20"/>
          <w:lang w:val="ru-RU" w:eastAsia="uk-UA"/>
        </w:rPr>
        <w:tab/>
        <w:t>-</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24</w:t>
      </w:r>
      <w:r w:rsidRPr="0029427A">
        <w:rPr>
          <w:rFonts w:ascii="Courier New" w:eastAsia="Times New Roman" w:hAnsi="Courier New" w:cs="Courier New"/>
          <w:sz w:val="20"/>
          <w:szCs w:val="20"/>
          <w:lang w:val="ru-RU" w:eastAsia="uk-UA"/>
        </w:rPr>
        <w:tab/>
        <w:t>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п</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сля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тної дати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14 лютого 2014 р. Петро Чернишов зв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льнився з посади Генерального директора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На зас</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данн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Наглядової Ради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яке в</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дбулося 12 лютого 2014 р., Генеральним директором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був обраний Євген Шевченко, який мав почати виконання своїх обов'язк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в з моменту отримання дозволу на працевлаштування зг</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дно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з законодавством України. Виконуючим обов'язки Генерального директора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до того часу був призначений Олександр Говяд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н. 11 березня 2014 р. Євген Шевченко почав виконувати свої обов'язки.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 Прим</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тц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1(в) "Умови зд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йснення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яльност</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 Україн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викладена </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нформац</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 про под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ї, як</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 можуть мати значний негативний вплив на подальшу д</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яльн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сть Компан</w:t>
      </w:r>
      <w:r w:rsidRPr="00C166DD">
        <w:rPr>
          <w:rFonts w:ascii="Courier New" w:eastAsia="Times New Roman" w:hAnsi="Courier New" w:cs="Courier New"/>
          <w:sz w:val="20"/>
          <w:szCs w:val="20"/>
          <w:lang w:val="en-US" w:eastAsia="uk-UA"/>
        </w:rPr>
        <w:t>i</w:t>
      </w:r>
      <w:r w:rsidRPr="0029427A">
        <w:rPr>
          <w:rFonts w:ascii="Courier New" w:eastAsia="Times New Roman" w:hAnsi="Courier New" w:cs="Courier New"/>
          <w:sz w:val="20"/>
          <w:szCs w:val="20"/>
          <w:lang w:val="ru-RU" w:eastAsia="uk-UA"/>
        </w:rPr>
        <w:t xml:space="preserve">ї.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Шевченко Є. В.</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t>Дорошенко К. 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Генеральний директор </w:t>
      </w:r>
      <w:r w:rsidRPr="0029427A">
        <w:rPr>
          <w:rFonts w:ascii="Courier New" w:eastAsia="Times New Roman" w:hAnsi="Courier New" w:cs="Courier New"/>
          <w:sz w:val="20"/>
          <w:szCs w:val="20"/>
          <w:lang w:val="ru-RU" w:eastAsia="uk-UA"/>
        </w:rPr>
        <w:tab/>
      </w:r>
      <w:r w:rsidRPr="0029427A">
        <w:rPr>
          <w:rFonts w:ascii="Courier New" w:eastAsia="Times New Roman" w:hAnsi="Courier New" w:cs="Courier New"/>
          <w:sz w:val="20"/>
          <w:szCs w:val="20"/>
          <w:lang w:val="ru-RU" w:eastAsia="uk-UA"/>
        </w:rPr>
        <w:tab/>
        <w:t>Головний бухгалтер</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C166DD" w:rsidRDefault="00C166DD" w:rsidP="00C166DD">
      <w:pPr>
        <w:spacing w:before="0"/>
        <w:ind w:firstLine="0"/>
        <w:jc w:val="left"/>
        <w:rPr>
          <w:rFonts w:ascii="Courier New" w:eastAsia="Times New Roman" w:hAnsi="Courier New" w:cs="Courier New"/>
          <w:sz w:val="20"/>
          <w:szCs w:val="20"/>
          <w:lang w:val="ru-RU" w:eastAsia="uk-UA"/>
        </w:rPr>
      </w:pPr>
    </w:p>
    <w:p w:rsidR="00C166DD" w:rsidRDefault="00C166DD">
      <w:pPr>
        <w:sectPr w:rsidR="00C166DD" w:rsidSect="00C166DD">
          <w:pgSz w:w="11906" w:h="16838"/>
          <w:pgMar w:top="363" w:right="567" w:bottom="363" w:left="1417" w:header="709" w:footer="709" w:gutter="0"/>
          <w:cols w:space="708"/>
          <w:docGrid w:linePitch="360"/>
        </w:sectPr>
      </w:pPr>
    </w:p>
    <w:p w:rsidR="00C166DD" w:rsidRPr="0029427A" w:rsidRDefault="00C166DD" w:rsidP="00C166DD">
      <w:pPr>
        <w:spacing w:before="0"/>
        <w:ind w:firstLine="0"/>
        <w:jc w:val="left"/>
        <w:rPr>
          <w:rFonts w:ascii="Times New Roman" w:eastAsia="Times New Roman" w:hAnsi="Times New Roman"/>
          <w:sz w:val="24"/>
          <w:szCs w:val="24"/>
          <w:lang w:val="ru-RU" w:eastAsia="uk-UA"/>
        </w:rPr>
      </w:pPr>
    </w:p>
    <w:p w:rsidR="00C166DD" w:rsidRPr="00C166DD" w:rsidRDefault="00C166DD" w:rsidP="00C166DD">
      <w:pPr>
        <w:spacing w:before="0"/>
        <w:ind w:firstLine="0"/>
        <w:jc w:val="center"/>
        <w:rPr>
          <w:rFonts w:ascii="Times New Roman" w:eastAsia="Times New Roman" w:hAnsi="Times New Roman"/>
          <w:b/>
          <w:sz w:val="28"/>
          <w:szCs w:val="28"/>
          <w:lang w:val="ru-RU" w:eastAsia="uk-UA"/>
        </w:rPr>
      </w:pPr>
      <w:r w:rsidRPr="00C166DD">
        <w:rPr>
          <w:rFonts w:ascii="Times New Roman" w:eastAsia="Times New Roman" w:hAnsi="Times New Roman"/>
          <w:b/>
          <w:sz w:val="28"/>
          <w:szCs w:val="28"/>
          <w:lang w:val="en-US" w:eastAsia="uk-UA"/>
        </w:rPr>
        <w:t>XVI</w:t>
      </w:r>
      <w:r w:rsidRPr="00C166DD">
        <w:rPr>
          <w:rFonts w:ascii="Times New Roman" w:eastAsia="Times New Roman" w:hAnsi="Times New Roman"/>
          <w:b/>
          <w:sz w:val="28"/>
          <w:szCs w:val="28"/>
          <w:lang w:val="ru-RU" w:eastAsia="uk-UA"/>
        </w:rPr>
        <w:t>. Текст аудиторського висновку ( звіту )</w:t>
      </w:r>
    </w:p>
    <w:p w:rsidR="00C166DD" w:rsidRPr="00C166DD" w:rsidRDefault="00C166DD" w:rsidP="00C166DD">
      <w:pPr>
        <w:spacing w:before="0"/>
        <w:ind w:firstLine="0"/>
        <w:jc w:val="left"/>
        <w:rPr>
          <w:rFonts w:ascii="Times New Roman" w:eastAsia="Times New Roman" w:hAnsi="Times New Roman"/>
          <w:sz w:val="24"/>
          <w:szCs w:val="24"/>
          <w:lang w:val="ru-RU"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927"/>
        <w:gridCol w:w="4928"/>
      </w:tblGrid>
      <w:tr w:rsidR="00C166DD" w:rsidRPr="0029427A" w:rsidTr="00C166DD">
        <w:trPr>
          <w:trHeight w:val="397"/>
        </w:trPr>
        <w:tc>
          <w:tcPr>
            <w:tcW w:w="4927" w:type="dxa"/>
            <w:vAlign w:val="cente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Найменування аудиторської фірми (П. І. Б. аудитора - фізичної особи - підприємця)</w:t>
            </w:r>
          </w:p>
        </w:tc>
        <w:tc>
          <w:tcPr>
            <w:tcW w:w="4928" w:type="dxa"/>
            <w:vAlign w:val="center"/>
          </w:tcPr>
          <w:p w:rsidR="00C166DD" w:rsidRPr="0029427A" w:rsidRDefault="00C166DD" w:rsidP="00C166DD">
            <w:pPr>
              <w:spacing w:before="0"/>
              <w:ind w:firstLine="0"/>
              <w:jc w:val="left"/>
              <w:rPr>
                <w:rFonts w:ascii="Times New Roman" w:eastAsia="Times New Roman" w:hAnsi="Times New Roman"/>
                <w:b/>
                <w:sz w:val="20"/>
                <w:szCs w:val="20"/>
                <w:lang w:val="ru-RU" w:eastAsia="uk-UA"/>
              </w:rPr>
            </w:pPr>
            <w:r w:rsidRPr="00C166DD">
              <w:rPr>
                <w:rFonts w:ascii="Times New Roman" w:eastAsia="Times New Roman" w:hAnsi="Times New Roman"/>
                <w:b/>
                <w:sz w:val="20"/>
                <w:szCs w:val="20"/>
                <w:lang w:eastAsia="uk-UA"/>
              </w:rPr>
              <w:t>ПРИВАТНЕ АКЦІОНЕРНЕ ТОВАРИСТВО "КПМГ АУДИТ"</w:t>
            </w:r>
          </w:p>
        </w:tc>
      </w:tr>
      <w:tr w:rsidR="00C166DD" w:rsidRPr="00C166DD" w:rsidTr="00C166DD">
        <w:trPr>
          <w:trHeight w:val="397"/>
        </w:trPr>
        <w:tc>
          <w:tcPr>
            <w:tcW w:w="4927" w:type="dxa"/>
            <w:vAlign w:val="cente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Код за ЄДРПОУ (реєстраційний номер облікової картки* платника податків - фізичної особи)</w:t>
            </w:r>
          </w:p>
        </w:tc>
        <w:tc>
          <w:tcPr>
            <w:tcW w:w="4928" w:type="dxa"/>
            <w:vAlign w:val="center"/>
          </w:tcPr>
          <w:p w:rsidR="00C166DD" w:rsidRPr="00C166DD" w:rsidRDefault="00C166DD" w:rsidP="00C166DD">
            <w:pPr>
              <w:spacing w:before="0"/>
              <w:ind w:firstLine="0"/>
              <w:jc w:val="left"/>
              <w:rPr>
                <w:rFonts w:ascii="Times New Roman" w:eastAsia="Times New Roman" w:hAnsi="Times New Roman"/>
                <w:b/>
                <w:sz w:val="20"/>
                <w:szCs w:val="20"/>
                <w:lang w:val="en-US" w:eastAsia="uk-UA"/>
              </w:rPr>
            </w:pPr>
            <w:r w:rsidRPr="00C166DD">
              <w:rPr>
                <w:rFonts w:ascii="Times New Roman" w:eastAsia="Times New Roman" w:hAnsi="Times New Roman"/>
                <w:b/>
                <w:sz w:val="20"/>
                <w:szCs w:val="20"/>
                <w:lang w:eastAsia="uk-UA"/>
              </w:rPr>
              <w:t>31032100</w:t>
            </w:r>
          </w:p>
        </w:tc>
      </w:tr>
      <w:tr w:rsidR="00C166DD" w:rsidRPr="0029427A" w:rsidTr="00C166DD">
        <w:trPr>
          <w:trHeight w:val="397"/>
        </w:trPr>
        <w:tc>
          <w:tcPr>
            <w:tcW w:w="4927" w:type="dxa"/>
            <w:vAlign w:val="cente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Місцезнаходження аудиторської фірми, аудитора</w:t>
            </w:r>
          </w:p>
        </w:tc>
        <w:tc>
          <w:tcPr>
            <w:tcW w:w="4928" w:type="dxa"/>
            <w:vAlign w:val="center"/>
          </w:tcPr>
          <w:p w:rsidR="00C166DD" w:rsidRPr="0029427A" w:rsidRDefault="00C166DD" w:rsidP="00C166DD">
            <w:pPr>
              <w:spacing w:before="0"/>
              <w:ind w:firstLine="0"/>
              <w:jc w:val="left"/>
              <w:rPr>
                <w:rFonts w:ascii="Times New Roman" w:eastAsia="Times New Roman" w:hAnsi="Times New Roman"/>
                <w:b/>
                <w:sz w:val="20"/>
                <w:szCs w:val="20"/>
                <w:lang w:val="ru-RU" w:eastAsia="uk-UA"/>
              </w:rPr>
            </w:pPr>
            <w:r w:rsidRPr="00C166DD">
              <w:rPr>
                <w:rFonts w:ascii="Times New Roman" w:eastAsia="Times New Roman" w:hAnsi="Times New Roman"/>
                <w:b/>
                <w:sz w:val="20"/>
                <w:szCs w:val="20"/>
                <w:lang w:eastAsia="uk-UA"/>
              </w:rPr>
              <w:t>01001, м.Київ, вул.Михайлівська,буд.11</w:t>
            </w:r>
          </w:p>
        </w:tc>
      </w:tr>
      <w:tr w:rsidR="00C166DD" w:rsidRPr="00C166DD" w:rsidTr="00C166DD">
        <w:trPr>
          <w:trHeight w:val="397"/>
        </w:trPr>
        <w:tc>
          <w:tcPr>
            <w:tcW w:w="4927" w:type="dxa"/>
            <w:vAlign w:val="center"/>
          </w:tcPr>
          <w:p w:rsidR="00C166DD" w:rsidRPr="00C166DD" w:rsidRDefault="00C166DD" w:rsidP="00C166DD">
            <w:pPr>
              <w:spacing w:before="0"/>
              <w:ind w:firstLine="0"/>
              <w:jc w:val="left"/>
              <w:rPr>
                <w:rFonts w:ascii="Times New Roman" w:eastAsia="Times New Roman" w:hAnsi="Times New Roman"/>
                <w:sz w:val="20"/>
                <w:szCs w:val="20"/>
                <w:lang w:eastAsia="uk-UA"/>
              </w:rPr>
            </w:pPr>
            <w:r w:rsidRPr="00C166DD">
              <w:rPr>
                <w:rFonts w:ascii="Times New Roman" w:eastAsia="Times New Roman" w:hAnsi="Times New Roman"/>
                <w:sz w:val="20"/>
                <w:szCs w:val="20"/>
                <w:lang w:eastAsia="uk-UA"/>
              </w:rPr>
              <w:t>Номер та дата видачі свідоцтва про включення до Реєстру аудиторських фірм та аудиторів, виданого Аудиторською палатою України</w:t>
            </w:r>
          </w:p>
        </w:tc>
        <w:tc>
          <w:tcPr>
            <w:tcW w:w="4928" w:type="dxa"/>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2397</w:t>
            </w:r>
          </w:p>
          <w:p w:rsidR="00C166DD" w:rsidRPr="00C166DD" w:rsidRDefault="00C166DD" w:rsidP="00C166DD">
            <w:pPr>
              <w:spacing w:before="0"/>
              <w:ind w:firstLine="0"/>
              <w:jc w:val="left"/>
              <w:rPr>
                <w:rFonts w:ascii="Times New Roman" w:eastAsia="Times New Roman" w:hAnsi="Times New Roman"/>
                <w:b/>
                <w:sz w:val="20"/>
                <w:szCs w:val="20"/>
                <w:lang w:val="en-US" w:eastAsia="uk-UA"/>
              </w:rPr>
            </w:pPr>
            <w:r w:rsidRPr="00C166DD">
              <w:rPr>
                <w:rFonts w:ascii="Times New Roman" w:eastAsia="Times New Roman" w:hAnsi="Times New Roman"/>
                <w:b/>
                <w:sz w:val="20"/>
                <w:szCs w:val="20"/>
                <w:lang w:eastAsia="uk-UA"/>
              </w:rPr>
              <w:t>26.01.2001</w:t>
            </w:r>
          </w:p>
        </w:tc>
      </w:tr>
      <w:tr w:rsidR="00C166DD" w:rsidRPr="00C166DD" w:rsidTr="00C166DD">
        <w:trPr>
          <w:trHeight w:val="397"/>
        </w:trPr>
        <w:tc>
          <w:tcPr>
            <w:tcW w:w="4927" w:type="dxa"/>
            <w:vAlign w:val="center"/>
          </w:tcPr>
          <w:p w:rsidR="00C166DD" w:rsidRPr="00C166DD" w:rsidRDefault="00C166DD" w:rsidP="00C166DD">
            <w:pPr>
              <w:spacing w:before="0"/>
              <w:ind w:firstLine="0"/>
              <w:jc w:val="left"/>
              <w:rPr>
                <w:rFonts w:ascii="Times New Roman" w:eastAsia="Times New Roman" w:hAnsi="Times New Roman"/>
                <w:sz w:val="20"/>
                <w:szCs w:val="20"/>
                <w:lang w:val="en-US" w:eastAsia="uk-UA"/>
              </w:rPr>
            </w:pPr>
            <w:r w:rsidRPr="00C166DD">
              <w:rPr>
                <w:rFonts w:ascii="Times New Roman" w:eastAsia="Times New Roman" w:hAnsi="Times New Roman"/>
                <w:sz w:val="20"/>
                <w:szCs w:val="20"/>
                <w:lang w:eastAsia="uk-UA"/>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4928" w:type="dxa"/>
            <w:vAlign w:val="center"/>
          </w:tcPr>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емітент не є</w:t>
            </w:r>
          </w:p>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професійним</w:t>
            </w:r>
          </w:p>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учасником ринку ЦП</w:t>
            </w:r>
          </w:p>
          <w:p w:rsidR="00C166DD" w:rsidRPr="00C166DD" w:rsidRDefault="00C166DD" w:rsidP="00C166DD">
            <w:pPr>
              <w:spacing w:before="0"/>
              <w:ind w:firstLine="0"/>
              <w:jc w:val="left"/>
              <w:rPr>
                <w:rFonts w:ascii="Times New Roman" w:eastAsia="Times New Roman" w:hAnsi="Times New Roman"/>
                <w:b/>
                <w:sz w:val="20"/>
                <w:szCs w:val="20"/>
                <w:lang w:eastAsia="uk-UA"/>
              </w:rPr>
            </w:pPr>
            <w:r w:rsidRPr="00C166DD">
              <w:rPr>
                <w:rFonts w:ascii="Times New Roman" w:eastAsia="Times New Roman" w:hAnsi="Times New Roman"/>
                <w:b/>
                <w:sz w:val="20"/>
                <w:szCs w:val="20"/>
                <w:lang w:eastAsia="uk-UA"/>
              </w:rPr>
              <w:t>д/н</w:t>
            </w:r>
          </w:p>
          <w:p w:rsidR="00C166DD" w:rsidRPr="00C166DD" w:rsidRDefault="00C166DD" w:rsidP="00C166DD">
            <w:pPr>
              <w:spacing w:before="0"/>
              <w:ind w:firstLine="0"/>
              <w:jc w:val="left"/>
              <w:rPr>
                <w:rFonts w:ascii="Times New Roman" w:eastAsia="Times New Roman" w:hAnsi="Times New Roman"/>
                <w:b/>
                <w:sz w:val="20"/>
                <w:szCs w:val="20"/>
                <w:lang w:val="en-US" w:eastAsia="uk-UA"/>
              </w:rPr>
            </w:pPr>
          </w:p>
        </w:tc>
      </w:tr>
    </w:tbl>
    <w:p w:rsidR="00C166DD" w:rsidRPr="00C166DD" w:rsidRDefault="00C166DD" w:rsidP="00C166DD">
      <w:pPr>
        <w:spacing w:before="0"/>
        <w:ind w:firstLine="0"/>
        <w:jc w:val="left"/>
        <w:rPr>
          <w:rFonts w:ascii="Times New Roman" w:eastAsia="Times New Roman" w:hAnsi="Times New Roman"/>
          <w:sz w:val="24"/>
          <w:szCs w:val="24"/>
          <w:lang w:val="ru-RU" w:eastAsia="uk-UA"/>
        </w:rPr>
      </w:pPr>
    </w:p>
    <w:p w:rsidR="00C166DD" w:rsidRPr="00C166DD" w:rsidRDefault="00C166DD" w:rsidP="00C166DD">
      <w:pPr>
        <w:spacing w:before="0"/>
        <w:ind w:firstLine="0"/>
        <w:jc w:val="left"/>
        <w:rPr>
          <w:rFonts w:ascii="Times New Roman" w:eastAsia="Times New Roman" w:hAnsi="Times New Roman"/>
          <w:sz w:val="20"/>
          <w:szCs w:val="20"/>
          <w:lang w:val="en-US" w:eastAsia="uk-UA"/>
        </w:rPr>
      </w:pPr>
      <w:r w:rsidRPr="00C166DD">
        <w:rPr>
          <w:rFonts w:ascii="Times New Roman" w:eastAsia="Times New Roman" w:hAnsi="Times New Roman"/>
          <w:sz w:val="20"/>
          <w:szCs w:val="20"/>
          <w:lang w:val="ru-RU" w:eastAsia="uk-UA"/>
        </w:rPr>
        <w:t>Текст аудиторського висновку ( звіту ) :</w:t>
      </w:r>
    </w:p>
    <w:p w:rsidR="00C166DD" w:rsidRPr="00C166DD" w:rsidRDefault="00C166DD" w:rsidP="00C166DD">
      <w:pPr>
        <w:spacing w:before="0"/>
        <w:ind w:firstLine="0"/>
        <w:jc w:val="left"/>
        <w:rPr>
          <w:rFonts w:ascii="Times New Roman" w:eastAsia="Times New Roman" w:hAnsi="Times New Roman"/>
          <w:sz w:val="20"/>
          <w:szCs w:val="20"/>
          <w:lang w:val="en-US" w:eastAsia="uk-UA"/>
        </w:rPr>
      </w:pPr>
    </w:p>
    <w:p w:rsidR="00C166DD" w:rsidRPr="00C166DD" w:rsidRDefault="00C166DD" w:rsidP="00C166DD">
      <w:pPr>
        <w:spacing w:before="0"/>
        <w:ind w:firstLine="0"/>
        <w:jc w:val="left"/>
        <w:rPr>
          <w:rFonts w:ascii="Courier New" w:eastAsia="Times New Roman" w:hAnsi="Courier New" w:cs="Courier New"/>
          <w:sz w:val="20"/>
          <w:szCs w:val="20"/>
          <w:lang w:val="en-US" w:eastAsia="uk-UA"/>
        </w:rPr>
      </w:pPr>
      <w:r w:rsidRPr="00C166DD">
        <w:rPr>
          <w:rFonts w:ascii="Courier New" w:eastAsia="Times New Roman" w:hAnsi="Courier New" w:cs="Courier New"/>
          <w:sz w:val="20"/>
          <w:szCs w:val="20"/>
          <w:lang w:val="en-US" w:eastAsia="uk-UA"/>
        </w:rPr>
        <w:t>Звіт щодо фінансової звітності:</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Ми провели аудит фінансової звітності Публічного акціонерного товариства "Карлсберг Україна" (далі - Компанія) (ЄДРПОУ 00377511, знаходиться на вул. Георгія Сапожнікова буд.6, 69076, м. Запоріжжя, зареєстровано в Запоріжжі 5 серпня 1993 року), що додається, яка включає баланс (звіт про фінансовий стан) на 31 грудня 2013 р., звіти про фінансові результати (звіт про сукупний дохід), про рух грошових коштів, про власний капітал за рік, що закінчився на цю дату, та примітки до них, які включають стислий виклад важливих аспектів облікової політики та іншу пояснювальну інформацію.</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Відповідальність управлінського персоналу за фінансову звітність: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Управлінський персонал несе відповідальність за складання та достовірне подання цієї фінансової звітності відповідно до Міжнародних стандартів фінансової звітності, законодавства України, чинних положень про подання річних звітів емітентами цінних паперів до Національної комісії з цінних паперів та фондового ринку України, та за таку систему внутрішнього контролю, яку управлінський персонал визначає потрібною для того, щоб забезпечити складання фінансової звітності, яка не містить суттєвих викривлень унаслідок шахрайства або помилки.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Відповідальність аудиторів: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Нашою відповідальністю є висловлення думки щодо цієї фінансової звітності на основі результатів проведеного нами аудиту. Ми провели аудит відповідно до Міжнародних стандартів аудиту, прийнятих в якості Національних стандартів аудиту рішенням Аудиторської палати України №229/7 від 31 березня 2011 р., та відповідно до вимог, прийнятих рішенням Державної комісії з цінних паперів та фондового ринку №1360 від 29 вересня 2011 р. Ці стандарти вимагають від нас дотримання етичних вимог, а також планування й виконання аудиту для отримання достатньої впевненості, що фінансова звітність не містить суттєвих викривлень.</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Аудит передбачає виконання процедур для отримання аудиторських доказів щодо сум і розкриттів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помилки. Виконуючи оцінку цих ризиків, аудитор розглядає заходи внутрішнього контролю, що стосуються складання та достовірного подання суб'єктом господарювання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 Аудит включає також оцінку відповідності використаних облікових політик, прийнятності облікових оцінок, зроблених управлінським персоналом, та загального подання фінансової звітності. </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Ми вважаємо, що отримали достатні та прийнятні аудиторські докази для висловлення нашої думки.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Висловлення думки: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нашу думку, фінансова звітність представляє достовірно, в усіх суттєвих аспектах, фінансовий стан Компанії на 31 грудня 2013 р., її фінансові результати та рух грошових коштів за рік, що закінчився на цю дату, відповідно до Міжнародних стандартів фінансової звітності, законодавства України та чинних положень про подання річних звітів емітентами цінних паперів до Національної комісії з цінних паперів та фондового ринку України.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Пояснювальний параграф:</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Звертаємо увагу на Примітку 1(в) до фінансової звітності, в якій йдеться про політичні та соціальні протести, поєднані із зростанням регіонального протистояння, які розпочалися в Україні у листопаді 2013 року і наростали у 2014 році. Ці події, посилання на які міститься у Примітці 1(в), можуть мати негативний вплив на результати діяльності та фінансовий стан Компанії, характер якого на поточний момент визначити неможливо. Ми не змінювали нашу думку у зв'язку з цим питанням.</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Звіт щодо інших юридичних і законодавчих вимог</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Звіт щодо вимог Національної комісії з цінних паперів та фондового ринку</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Наш аудит було проведено з метою формування думки щодо фінансової звітності в цілому. Згідно з Рішенням Державної комісії з цінних паперів та фондового ринку №1360 від 29 вересня 2011 р., наші аудиторські процедури були направлені на розкриття інформації у фінансовій звітності відповідно до вимог Міжнародних стандартів фінансової звітності, законодавства України та чинних положень про подання річних звітів емітентами цінних паперів до Національної комісії з цінних паперів та фондового ринку України. Ми провели аудит відповідно до договору про надання послуг з проведення аудиторської перевірки №138-</w:t>
      </w:r>
      <w:r w:rsidRPr="00C166DD">
        <w:rPr>
          <w:rFonts w:ascii="Courier New" w:eastAsia="Times New Roman" w:hAnsi="Courier New" w:cs="Courier New"/>
          <w:sz w:val="20"/>
          <w:szCs w:val="20"/>
          <w:lang w:val="en-US" w:eastAsia="uk-UA"/>
        </w:rPr>
        <w:t>SA</w:t>
      </w:r>
      <w:r w:rsidRPr="0029427A">
        <w:rPr>
          <w:rFonts w:ascii="Courier New" w:eastAsia="Times New Roman" w:hAnsi="Courier New" w:cs="Courier New"/>
          <w:sz w:val="20"/>
          <w:szCs w:val="20"/>
          <w:lang w:val="ru-RU" w:eastAsia="uk-UA"/>
        </w:rPr>
        <w:t>/2013 від 30 вересня 2013 р. Аудит було проведено у період з 30 вересня 2013 р. по 8 квітня 2014 р.</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На нашу думку, інформація, розкрита у фінансовій звітності, була підготовлена, у всіх суттєвих аспектах, відповідно до вимог Міжнародних стандартів фінансової звітності, законодавства України та чинних положень про подання річних звітів емітентами цінних паперів до Національної комісії з цінних паперів та фондового ринку України.</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Крім того, відповідно до вимог Рішення Державної комісії з цінних паперів та фондового ринку №1360 від 29 вересня 2011 р. ми повідомляємо наступне:</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Станом на 31 грудня 2013 р. Компанія дотримується вимог частини третьої статті 155 Цивільного кодексу України щодо вартості чистих активів;</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Немає суттєвих невідповідностей між фінансовою звітністю та іншою інформацією, підготовленою Компанією, що подається до Національної комісії з цінних паперів та фондового ринку разом з фінансовою звітністю;</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Протягом року, що закінчився 31 грудня 2013 р., Компанія дотримувалася вимог щодо виконання значних правочинів, що перевищують 10 відсотків вартості активів, відповідно до статті 70 Закону України "Про акціонерні товариства";</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Інформація, що розкрита у фінансовій звітності, належним чином представляє стан корпоративного управління, у тому числі стан внутрішнього аудиту Компанії;</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r w:rsidRPr="0029427A">
        <w:rPr>
          <w:rFonts w:ascii="Courier New" w:eastAsia="Times New Roman" w:hAnsi="Courier New" w:cs="Courier New"/>
          <w:sz w:val="20"/>
          <w:szCs w:val="20"/>
          <w:lang w:val="ru-RU" w:eastAsia="uk-UA"/>
        </w:rPr>
        <w:t xml:space="preserve"> </w:t>
      </w:r>
      <w:r w:rsidRPr="0029427A">
        <w:rPr>
          <w:rFonts w:ascii="Courier New" w:eastAsia="Times New Roman" w:hAnsi="Courier New" w:cs="Courier New"/>
          <w:sz w:val="20"/>
          <w:szCs w:val="20"/>
          <w:lang w:val="ru-RU" w:eastAsia="uk-UA"/>
        </w:rPr>
        <w:tab/>
        <w:t>Під час проведення аудиту ми визначили та здійснили оцінку ризиків суттєвого викривлення фінансової звітності внаслідок шахрайства або помилки відповідно до Міжнародного стандарту аудиту МСА 240 "Відповідальність аудитора, що стосується шахрайства, при аудиті фінансової звітності".</w:t>
      </w: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C166DD" w:rsidRPr="0029427A" w:rsidRDefault="00C166DD" w:rsidP="00C166DD">
      <w:pPr>
        <w:spacing w:before="0"/>
        <w:ind w:firstLine="0"/>
        <w:jc w:val="left"/>
        <w:rPr>
          <w:rFonts w:ascii="Courier New" w:eastAsia="Times New Roman" w:hAnsi="Courier New" w:cs="Courier New"/>
          <w:sz w:val="20"/>
          <w:szCs w:val="20"/>
          <w:lang w:val="ru-RU" w:eastAsia="uk-UA"/>
        </w:rPr>
      </w:pPr>
    </w:p>
    <w:p w:rsidR="00DA5551" w:rsidRDefault="00DA5551"/>
    <w:sectPr w:rsidR="00DA5551" w:rsidSect="00C166DD">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DD"/>
    <w:rsid w:val="00093DAE"/>
    <w:rsid w:val="0029427A"/>
    <w:rsid w:val="003C2FBC"/>
    <w:rsid w:val="009737CE"/>
    <w:rsid w:val="00A90AED"/>
    <w:rsid w:val="00B7158B"/>
    <w:rsid w:val="00C166DD"/>
    <w:rsid w:val="00DA55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D7E4B-1A2B-4665-A4F6-92BCEAD9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551"/>
    <w:pPr>
      <w:spacing w:before="100"/>
      <w:ind w:firstLine="567"/>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66D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C166D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rsid w:val="00C166D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rsid w:val="00C166D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rsid w:val="00C166DD"/>
    <w:pPr>
      <w:widowControl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rsid w:val="00C166DD"/>
    <w:pPr>
      <w:widowControl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rsid w:val="00C166DD"/>
    <w:pPr>
      <w:widowControl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rsid w:val="00C166DD"/>
    <w:pPr>
      <w:widowControl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154514</Words>
  <Characters>88073</Characters>
  <Application>Microsoft Office Word</Application>
  <DocSecurity>0</DocSecurity>
  <Lines>733</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cp:lastModifiedBy>Dell</cp:lastModifiedBy>
  <cp:revision>3</cp:revision>
  <dcterms:created xsi:type="dcterms:W3CDTF">2014-04-30T08:03:00Z</dcterms:created>
  <dcterms:modified xsi:type="dcterms:W3CDTF">2014-04-30T08:03:00Z</dcterms:modified>
</cp:coreProperties>
</file>