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margin" w:tblpY="811"/>
        <w:tblW w:w="0" w:type="auto"/>
        <w:tblLook w:val="04A0" w:firstRow="1" w:lastRow="0" w:firstColumn="1" w:lastColumn="0" w:noHBand="0" w:noVBand="1"/>
      </w:tblPr>
      <w:tblGrid>
        <w:gridCol w:w="7225"/>
        <w:gridCol w:w="6804"/>
      </w:tblGrid>
      <w:tr w:rsidR="00B62422" w:rsidRPr="00B62422" w:rsidTr="00B62422">
        <w:tc>
          <w:tcPr>
            <w:tcW w:w="7225" w:type="dxa"/>
          </w:tcPr>
          <w:p w:rsidR="00B62422" w:rsidRPr="00B62422" w:rsidRDefault="00B62422" w:rsidP="00B624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B62422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Work Steam</w:t>
            </w:r>
          </w:p>
        </w:tc>
        <w:tc>
          <w:tcPr>
            <w:tcW w:w="6804" w:type="dxa"/>
          </w:tcPr>
          <w:p w:rsidR="00B62422" w:rsidRPr="00B62422" w:rsidRDefault="00B62422" w:rsidP="00B624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</w:pPr>
            <w:r w:rsidRPr="00B62422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Desciption</w:t>
            </w:r>
          </w:p>
        </w:tc>
      </w:tr>
      <w:tr w:rsidR="00B62422" w:rsidRPr="00B86DFB" w:rsidTr="00B62422">
        <w:trPr>
          <w:trHeight w:val="1223"/>
        </w:trPr>
        <w:tc>
          <w:tcPr>
            <w:tcW w:w="7225" w:type="dxa"/>
          </w:tcPr>
          <w:p w:rsidR="00B62422" w:rsidRPr="00B62422" w:rsidRDefault="00B62422" w:rsidP="00B62422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</w:p>
          <w:p w:rsidR="00B62422" w:rsidRPr="00B62422" w:rsidRDefault="00B62422" w:rsidP="00B62422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B62422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M</w:t>
            </w:r>
            <w:r w:rsidRPr="00B6242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ock dawn raid to ensure preparedness of the reception (light touch) </w:t>
            </w:r>
          </w:p>
        </w:tc>
        <w:tc>
          <w:tcPr>
            <w:tcW w:w="6804" w:type="dxa"/>
          </w:tcPr>
          <w:p w:rsidR="00B62422" w:rsidRPr="00B62422" w:rsidRDefault="00B62422" w:rsidP="00B62422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B62422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Prepare and carry out a mock dawn raid to test the preparedness of Carlsberg’s receptionists and other responsible staff at Carlsberg’s office in Ukraine. </w:t>
            </w:r>
          </w:p>
          <w:p w:rsidR="00B62422" w:rsidRPr="00BA1B44" w:rsidRDefault="00B62422" w:rsidP="00B62422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B62422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 </w:t>
            </w:r>
          </w:p>
        </w:tc>
      </w:tr>
      <w:tr w:rsidR="00B62422" w:rsidRPr="00B86DFB" w:rsidTr="00B62422">
        <w:trPr>
          <w:trHeight w:val="985"/>
        </w:trPr>
        <w:tc>
          <w:tcPr>
            <w:tcW w:w="7225" w:type="dxa"/>
          </w:tcPr>
          <w:p w:rsidR="00B62422" w:rsidRPr="00B62422" w:rsidRDefault="00B62422" w:rsidP="00B62422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B6242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Review of standard contracts and selection of identified high risk contracts</w:t>
            </w:r>
          </w:p>
        </w:tc>
        <w:tc>
          <w:tcPr>
            <w:tcW w:w="6804" w:type="dxa"/>
          </w:tcPr>
          <w:p w:rsidR="00B62422" w:rsidRPr="00B62422" w:rsidRDefault="00B62422" w:rsidP="00B62422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B62422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Review a sample of selected contracts</w:t>
            </w:r>
            <w:r w:rsidR="000C7578" w:rsidRPr="000C757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(</w:t>
            </w:r>
            <w:r w:rsidR="000C757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up to 10</w:t>
            </w:r>
            <w:r w:rsidR="000C7578" w:rsidRPr="000C757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)</w:t>
            </w:r>
            <w:r w:rsidRPr="00B62422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 relating to Ukraine to identify areas of competition law risks.</w:t>
            </w:r>
          </w:p>
          <w:p w:rsidR="00B62422" w:rsidRPr="00B62422" w:rsidRDefault="00B62422" w:rsidP="00B62422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B62422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 </w:t>
            </w:r>
          </w:p>
          <w:p w:rsidR="00B62422" w:rsidRPr="00B62422" w:rsidRDefault="00B62422" w:rsidP="00B62422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</w:tr>
      <w:tr w:rsidR="00B62422" w:rsidRPr="00B86DFB" w:rsidTr="00B62422">
        <w:trPr>
          <w:trHeight w:val="970"/>
        </w:trPr>
        <w:tc>
          <w:tcPr>
            <w:tcW w:w="7225" w:type="dxa"/>
          </w:tcPr>
          <w:p w:rsidR="00B62422" w:rsidRPr="00B62422" w:rsidRDefault="00B62422" w:rsidP="00B62422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B6242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Interviews with a selection of high risk employees (preferably no more than 3 from on-trade and 3 from off-trade)</w:t>
            </w:r>
          </w:p>
          <w:p w:rsidR="00B62422" w:rsidRPr="00B62422" w:rsidRDefault="00B62422" w:rsidP="00B62422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</w:p>
        </w:tc>
        <w:tc>
          <w:tcPr>
            <w:tcW w:w="6804" w:type="dxa"/>
          </w:tcPr>
          <w:p w:rsidR="00B62422" w:rsidRPr="00B62422" w:rsidRDefault="00B62422" w:rsidP="00B62422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B62422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Conduct interviews with members of senior manag</w:t>
            </w:r>
            <w:r w:rsidR="00E26E97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ement as selected by Carlsberg (</w:t>
            </w:r>
            <w:r w:rsidR="00E26E97" w:rsidRPr="00E26E97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subject to their consent and according to the Law</w:t>
            </w:r>
            <w:r w:rsidR="00E26E97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).</w:t>
            </w:r>
          </w:p>
          <w:p w:rsidR="00B62422" w:rsidRPr="00B62422" w:rsidRDefault="00B62422" w:rsidP="00B62422">
            <w:pPr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</w:p>
        </w:tc>
      </w:tr>
      <w:tr w:rsidR="00B62422" w:rsidRPr="00B86DFB" w:rsidTr="00B62422">
        <w:trPr>
          <w:trHeight w:val="985"/>
        </w:trPr>
        <w:tc>
          <w:tcPr>
            <w:tcW w:w="7225" w:type="dxa"/>
          </w:tcPr>
          <w:p w:rsidR="00B62422" w:rsidRPr="00B62422" w:rsidRDefault="00B62422" w:rsidP="00B62422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B6242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Review of email accounts and documents of the identified high risk employees based on pre-determined search words</w:t>
            </w:r>
          </w:p>
        </w:tc>
        <w:tc>
          <w:tcPr>
            <w:tcW w:w="6804" w:type="dxa"/>
          </w:tcPr>
          <w:p w:rsidR="00B62422" w:rsidRPr="00E26E97" w:rsidRDefault="00B62422" w:rsidP="00B62422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B62422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Conduct a targeted review of email accounts of selected Carlsberg employees to identify areas of competition law risks</w:t>
            </w:r>
            <w:r w:rsidR="00E26E97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 (</w:t>
            </w:r>
            <w:r w:rsidR="00E26E97" w:rsidRPr="00E26E97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subject to their consent and according to the Law</w:t>
            </w:r>
            <w:r w:rsidR="00E26E97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)</w:t>
            </w:r>
            <w:r w:rsidRPr="00B62422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 xml:space="preserve">. </w:t>
            </w:r>
          </w:p>
          <w:p w:rsidR="00B62422" w:rsidRPr="00B62422" w:rsidRDefault="00B62422" w:rsidP="00B62422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B62422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 </w:t>
            </w:r>
          </w:p>
          <w:p w:rsidR="00B62422" w:rsidRPr="00B62422" w:rsidRDefault="00B62422" w:rsidP="00B62422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B62422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The scope of work includes an electronic discovery exercise, i.e., transferring, uploading and hosting the dataset on [the platform chosen by the law firm], as well as processing keyword searches to filter emails and documents.</w:t>
            </w:r>
          </w:p>
          <w:p w:rsidR="00B62422" w:rsidRPr="00B62422" w:rsidRDefault="00B62422" w:rsidP="00B62422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B62422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</w:p>
        </w:tc>
      </w:tr>
      <w:tr w:rsidR="00B62422" w:rsidRPr="00B86DFB" w:rsidTr="00B62422">
        <w:trPr>
          <w:trHeight w:val="843"/>
        </w:trPr>
        <w:tc>
          <w:tcPr>
            <w:tcW w:w="7225" w:type="dxa"/>
          </w:tcPr>
          <w:p w:rsidR="00B62422" w:rsidRPr="00B62422" w:rsidRDefault="00B62422" w:rsidP="00B62422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B62422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Drafting of a report with findings and recommendations</w:t>
            </w:r>
          </w:p>
        </w:tc>
        <w:tc>
          <w:tcPr>
            <w:tcW w:w="6804" w:type="dxa"/>
          </w:tcPr>
          <w:p w:rsidR="00B62422" w:rsidRPr="00B62422" w:rsidRDefault="00B62422" w:rsidP="00B62422">
            <w:pPr>
              <w:rPr>
                <w:rFonts w:ascii="Times New Roman" w:hAnsi="Times New Roman" w:cs="Times New Roman"/>
                <w:sz w:val="24"/>
                <w:szCs w:val="28"/>
                <w:lang w:val="en-GB"/>
              </w:rPr>
            </w:pPr>
            <w:r w:rsidRPr="00B62422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Prepare a report outlining the work that was carried out and competition risks/issues identified in the above work streams, and provide specific recommendations.</w:t>
            </w:r>
          </w:p>
        </w:tc>
      </w:tr>
    </w:tbl>
    <w:p w:rsidR="002F0E0F" w:rsidRPr="00B62422" w:rsidRDefault="002F0E0F" w:rsidP="00B62422">
      <w:pPr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2F0E0F" w:rsidRDefault="00B62422" w:rsidP="00B62422">
      <w:pPr>
        <w:rPr>
          <w:rFonts w:ascii="Times New Roman" w:hAnsi="Times New Roman" w:cs="Times New Roman"/>
          <w:b/>
          <w:sz w:val="24"/>
          <w:szCs w:val="28"/>
          <w:lang w:val="en-US"/>
        </w:rPr>
      </w:pPr>
      <w:r>
        <w:rPr>
          <w:rFonts w:ascii="Times New Roman" w:hAnsi="Times New Roman" w:cs="Times New Roman"/>
          <w:b/>
          <w:sz w:val="24"/>
          <w:szCs w:val="28"/>
          <w:lang w:val="en-US"/>
        </w:rPr>
        <w:t xml:space="preserve">Terms of payment – </w:t>
      </w:r>
      <w:r w:rsidR="00B86DFB">
        <w:rPr>
          <w:rFonts w:ascii="Times New Roman" w:hAnsi="Times New Roman" w:cs="Times New Roman"/>
          <w:b/>
          <w:sz w:val="24"/>
          <w:szCs w:val="28"/>
          <w:lang w:val="en-US"/>
        </w:rPr>
        <w:t>9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3 days end of months</w:t>
      </w:r>
    </w:p>
    <w:p w:rsidR="00026F6D" w:rsidRPr="00026F6D" w:rsidRDefault="00026F6D" w:rsidP="00B62422">
      <w:pPr>
        <w:rPr>
          <w:rFonts w:ascii="Times New Roman" w:hAnsi="Times New Roman" w:cs="Times New Roman"/>
          <w:b/>
          <w:sz w:val="24"/>
          <w:szCs w:val="28"/>
          <w:lang w:val="en-US"/>
        </w:rPr>
      </w:pPr>
      <w:r>
        <w:rPr>
          <w:rFonts w:ascii="Times New Roman" w:hAnsi="Times New Roman" w:cs="Times New Roman"/>
          <w:b/>
          <w:sz w:val="24"/>
          <w:szCs w:val="28"/>
          <w:lang w:val="en-US"/>
        </w:rPr>
        <w:t>Service period – from October,21</w:t>
      </w:r>
      <w:r w:rsidRPr="00026F6D">
        <w:rPr>
          <w:rFonts w:ascii="Times New Roman" w:hAnsi="Times New Roman" w:cs="Times New Roman"/>
          <w:b/>
          <w:sz w:val="24"/>
          <w:szCs w:val="28"/>
          <w:vertAlign w:val="superscript"/>
          <w:lang w:val="en-US"/>
        </w:rPr>
        <w:t>st</w:t>
      </w:r>
      <w:r w:rsidR="000C7578">
        <w:rPr>
          <w:rFonts w:ascii="Times New Roman" w:hAnsi="Times New Roman" w:cs="Times New Roman"/>
          <w:b/>
          <w:sz w:val="24"/>
          <w:szCs w:val="28"/>
          <w:lang w:val="en-US"/>
        </w:rPr>
        <w:t xml:space="preserve"> till November, 29</w:t>
      </w:r>
      <w:r w:rsidRPr="00026F6D">
        <w:rPr>
          <w:rFonts w:ascii="Times New Roman" w:hAnsi="Times New Roman" w:cs="Times New Roman"/>
          <w:b/>
          <w:sz w:val="24"/>
          <w:szCs w:val="28"/>
          <w:vertAlign w:val="superscript"/>
          <w:lang w:val="en-US"/>
        </w:rPr>
        <w:t>st</w:t>
      </w:r>
      <w:r>
        <w:rPr>
          <w:rFonts w:ascii="Times New Roman" w:hAnsi="Times New Roman" w:cs="Times New Roman"/>
          <w:b/>
          <w:sz w:val="24"/>
          <w:szCs w:val="28"/>
          <w:vertAlign w:val="superscript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 xml:space="preserve">. </w:t>
      </w:r>
    </w:p>
    <w:p w:rsidR="002F0E0F" w:rsidRPr="00B62422" w:rsidRDefault="002F0E0F" w:rsidP="00D31472">
      <w:pPr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2F0E0F" w:rsidRDefault="002F0E0F" w:rsidP="00C51293">
      <w:pPr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tbl>
      <w:tblPr>
        <w:tblStyle w:val="a7"/>
        <w:tblpPr w:leftFromText="180" w:rightFromText="180" w:vertAnchor="page" w:horzAnchor="margin" w:tblpY="811"/>
        <w:tblW w:w="0" w:type="auto"/>
        <w:tblLook w:val="04A0" w:firstRow="1" w:lastRow="0" w:firstColumn="1" w:lastColumn="0" w:noHBand="0" w:noVBand="1"/>
      </w:tblPr>
      <w:tblGrid>
        <w:gridCol w:w="7225"/>
        <w:gridCol w:w="6804"/>
      </w:tblGrid>
      <w:tr w:rsidR="00BA1B44" w:rsidRPr="00B62422" w:rsidTr="00F90886">
        <w:tc>
          <w:tcPr>
            <w:tcW w:w="7225" w:type="dxa"/>
          </w:tcPr>
          <w:p w:rsidR="00BA1B44" w:rsidRPr="00BA1B44" w:rsidRDefault="00BA1B44" w:rsidP="00F9088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Перечень услуг</w:t>
            </w:r>
          </w:p>
        </w:tc>
        <w:tc>
          <w:tcPr>
            <w:tcW w:w="6804" w:type="dxa"/>
          </w:tcPr>
          <w:p w:rsidR="00BA1B44" w:rsidRPr="00BA1B44" w:rsidRDefault="00BA1B44" w:rsidP="00F9088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Описание</w:t>
            </w:r>
          </w:p>
        </w:tc>
      </w:tr>
      <w:tr w:rsidR="00BA1B44" w:rsidRPr="00BA1B44" w:rsidTr="00F90886">
        <w:trPr>
          <w:trHeight w:val="1223"/>
        </w:trPr>
        <w:tc>
          <w:tcPr>
            <w:tcW w:w="7225" w:type="dxa"/>
          </w:tcPr>
          <w:p w:rsidR="00BA1B44" w:rsidRPr="00B62422" w:rsidRDefault="00BA1B44" w:rsidP="00F90886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</w:p>
          <w:p w:rsidR="00BA1B44" w:rsidRPr="00B62422" w:rsidRDefault="000C7578" w:rsidP="00F90886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Имитация проверки</w:t>
            </w:r>
            <w:r w:rsidR="00BA1B44">
              <w:rPr>
                <w:rFonts w:ascii="Times New Roman" w:hAnsi="Times New Roman" w:cs="Times New Roman"/>
                <w:sz w:val="24"/>
                <w:szCs w:val="28"/>
              </w:rPr>
              <w:t xml:space="preserve"> на рассвете для проверки готовности приема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6804" w:type="dxa"/>
          </w:tcPr>
          <w:p w:rsidR="00BA1B44" w:rsidRDefault="00BA1B44" w:rsidP="00F908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Подготовка и проведение фиктивного</w:t>
            </w:r>
            <w:r w:rsidRPr="00BA1B44">
              <w:rPr>
                <w:rFonts w:ascii="Times New Roman" w:hAnsi="Times New Roman" w:cs="Times New Roman"/>
                <w:sz w:val="24"/>
                <w:szCs w:val="28"/>
              </w:rPr>
              <w:t xml:space="preserve"> рейд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BA1B44">
              <w:rPr>
                <w:rFonts w:ascii="Times New Roman" w:hAnsi="Times New Roman" w:cs="Times New Roman"/>
                <w:sz w:val="24"/>
                <w:szCs w:val="28"/>
              </w:rPr>
              <w:t xml:space="preserve"> на рассвете, чтобы проверить готовность администраторов </w:t>
            </w:r>
            <w:r w:rsidRPr="00BA1B44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Carlsberg</w:t>
            </w:r>
            <w:r w:rsidRPr="00BA1B44">
              <w:rPr>
                <w:rFonts w:ascii="Times New Roman" w:hAnsi="Times New Roman" w:cs="Times New Roman"/>
                <w:sz w:val="24"/>
                <w:szCs w:val="28"/>
              </w:rPr>
              <w:t xml:space="preserve"> и другого ответственного персонала в офисе </w:t>
            </w:r>
            <w:r w:rsidRPr="00BA1B44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Carlsberg</w:t>
            </w:r>
            <w:r w:rsidRPr="00BA1B44">
              <w:rPr>
                <w:rFonts w:ascii="Times New Roman" w:hAnsi="Times New Roman" w:cs="Times New Roman"/>
                <w:sz w:val="24"/>
                <w:szCs w:val="28"/>
              </w:rPr>
              <w:t xml:space="preserve"> в Украине.</w:t>
            </w:r>
          </w:p>
          <w:p w:rsidR="00BA1B44" w:rsidRPr="00BA1B44" w:rsidRDefault="00BA1B44" w:rsidP="00F908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62422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 </w:t>
            </w:r>
          </w:p>
        </w:tc>
      </w:tr>
      <w:tr w:rsidR="00BA1B44" w:rsidRPr="00BA1B44" w:rsidTr="00F90886">
        <w:trPr>
          <w:trHeight w:val="985"/>
        </w:trPr>
        <w:tc>
          <w:tcPr>
            <w:tcW w:w="7225" w:type="dxa"/>
          </w:tcPr>
          <w:p w:rsidR="00BA1B44" w:rsidRPr="00B62422" w:rsidRDefault="00BA1B44" w:rsidP="00F90886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BA1B44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Обзор стандартных контрактов и отбор выявленных контрактов с высоким риском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.</w:t>
            </w:r>
          </w:p>
        </w:tc>
        <w:tc>
          <w:tcPr>
            <w:tcW w:w="6804" w:type="dxa"/>
          </w:tcPr>
          <w:p w:rsidR="00BA1B44" w:rsidRPr="00BA1B44" w:rsidRDefault="00BA1B44" w:rsidP="00F908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Обзор отобранных контрактов</w:t>
            </w:r>
            <w:r w:rsidR="00782A80" w:rsidRPr="00782A80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782A80">
              <w:rPr>
                <w:rFonts w:ascii="Times New Roman" w:hAnsi="Times New Roman" w:cs="Times New Roman"/>
                <w:sz w:val="24"/>
                <w:szCs w:val="28"/>
              </w:rPr>
              <w:t>до 10</w:t>
            </w:r>
            <w:r w:rsidR="00782A80" w:rsidRPr="00782A80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 целью определения антимонопольных рисков.</w:t>
            </w:r>
          </w:p>
          <w:p w:rsidR="00BA1B44" w:rsidRPr="00BA1B44" w:rsidRDefault="00BA1B44" w:rsidP="00F908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62422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 </w:t>
            </w:r>
          </w:p>
          <w:p w:rsidR="00BA1B44" w:rsidRPr="00BA1B44" w:rsidRDefault="00BA1B44" w:rsidP="00F9088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A1B44" w:rsidRPr="00BA1B44" w:rsidTr="00F90886">
        <w:trPr>
          <w:trHeight w:val="970"/>
        </w:trPr>
        <w:tc>
          <w:tcPr>
            <w:tcW w:w="7225" w:type="dxa"/>
          </w:tcPr>
          <w:p w:rsidR="00BA1B44" w:rsidRPr="00B62422" w:rsidRDefault="00BA1B44" w:rsidP="00BA1B44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BA1B44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Интервью с </w:t>
            </w: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сотрудниками</w:t>
            </w:r>
            <w:r w:rsidRPr="00BA1B44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с высоким уровнем риска (желательно не более 3 человек из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on</w:t>
            </w:r>
            <w:r w:rsidRPr="00BA1B44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trade</w:t>
            </w:r>
            <w:r w:rsidRPr="00BA1B4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A1B44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и 3 из</w:t>
            </w:r>
            <w:r w:rsidRPr="00BA1B4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off</w:t>
            </w:r>
            <w:r w:rsidRPr="00BA1B44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trade</w:t>
            </w:r>
            <w:r w:rsidRPr="00BA1B44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)</w:t>
            </w:r>
            <w:r w:rsidR="00E26E97" w:rsidRPr="00E26E97">
              <w:rPr>
                <w:rFonts w:ascii="Times New Roman" w:hAnsi="Times New Roman" w:cs="Times New Roman"/>
                <w:sz w:val="24"/>
                <w:szCs w:val="28"/>
              </w:rPr>
              <w:t xml:space="preserve"> при условии их согласия и в соответствии с законом</w:t>
            </w:r>
            <w:r w:rsidRPr="00BA1B44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.</w:t>
            </w:r>
          </w:p>
        </w:tc>
        <w:tc>
          <w:tcPr>
            <w:tcW w:w="6804" w:type="dxa"/>
          </w:tcPr>
          <w:p w:rsidR="00BA1B44" w:rsidRPr="00BA1B44" w:rsidRDefault="00BA1B44" w:rsidP="00BA1B4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A1B44">
              <w:rPr>
                <w:rFonts w:ascii="Times New Roman" w:hAnsi="Times New Roman" w:cs="Times New Roman"/>
                <w:sz w:val="24"/>
                <w:szCs w:val="28"/>
              </w:rPr>
              <w:t xml:space="preserve">Интервью будут сосредоточены на функциях соответствующих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сотрудников</w:t>
            </w:r>
            <w:r w:rsidRPr="00BA1B44">
              <w:rPr>
                <w:rFonts w:ascii="Times New Roman" w:hAnsi="Times New Roman" w:cs="Times New Roman"/>
                <w:sz w:val="24"/>
                <w:szCs w:val="28"/>
              </w:rPr>
              <w:t xml:space="preserve"> в </w:t>
            </w:r>
            <w:r w:rsidRPr="00BA1B44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Carlsberg</w:t>
            </w:r>
            <w:r w:rsidRPr="00BA1B44">
              <w:rPr>
                <w:rFonts w:ascii="Times New Roman" w:hAnsi="Times New Roman" w:cs="Times New Roman"/>
                <w:sz w:val="24"/>
                <w:szCs w:val="28"/>
              </w:rPr>
              <w:t xml:space="preserve"> и потенциальных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антимонопольных вопросов</w:t>
            </w:r>
            <w:r w:rsidRPr="00BA1B44">
              <w:rPr>
                <w:rFonts w:ascii="Times New Roman" w:hAnsi="Times New Roman" w:cs="Times New Roman"/>
                <w:sz w:val="24"/>
                <w:szCs w:val="28"/>
              </w:rPr>
              <w:t>, возникающих в связи с их работой, а также на конкретных проблемах, которые были вы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явлены в ходе проверки контрактов</w:t>
            </w:r>
            <w:r w:rsidRPr="00BA1B44">
              <w:rPr>
                <w:rFonts w:ascii="Times New Roman" w:hAnsi="Times New Roman" w:cs="Times New Roman"/>
                <w:sz w:val="24"/>
                <w:szCs w:val="28"/>
              </w:rPr>
              <w:t xml:space="preserve"> и электр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онной почты</w:t>
            </w:r>
            <w:r w:rsidRPr="00BA1B44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BA1B44" w:rsidRPr="00950DFE" w:rsidTr="00F90886">
        <w:trPr>
          <w:trHeight w:val="985"/>
        </w:trPr>
        <w:tc>
          <w:tcPr>
            <w:tcW w:w="7225" w:type="dxa"/>
          </w:tcPr>
          <w:p w:rsidR="00BA1B44" w:rsidRPr="00B62422" w:rsidRDefault="00BA1B44" w:rsidP="00F90886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BA1B44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Проверка учетных записей электронной почты и документов выявленных</w:t>
            </w:r>
            <w:r w:rsidR="00950DF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у</w:t>
            </w:r>
            <w:r w:rsidRPr="00BA1B44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сотрудников с высоким уровнем риска на основе предварительно определенных поисковых слов</w:t>
            </w:r>
            <w:r w:rsidR="00950DF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.</w:t>
            </w:r>
          </w:p>
        </w:tc>
        <w:tc>
          <w:tcPr>
            <w:tcW w:w="6804" w:type="dxa"/>
          </w:tcPr>
          <w:p w:rsidR="00BA1B44" w:rsidRPr="00950DFE" w:rsidRDefault="00950DFE" w:rsidP="00F908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50DFE">
              <w:rPr>
                <w:rFonts w:ascii="Times New Roman" w:hAnsi="Times New Roman" w:cs="Times New Roman"/>
                <w:sz w:val="24"/>
                <w:szCs w:val="28"/>
              </w:rPr>
              <w:t xml:space="preserve">Провести целевую проверку учетных записей электронной почты отдельных сотрудников </w:t>
            </w:r>
            <w:r w:rsidRPr="00950DFE">
              <w:rPr>
                <w:rFonts w:ascii="Times New Roman" w:hAnsi="Times New Roman" w:cs="Times New Roman"/>
                <w:sz w:val="24"/>
                <w:szCs w:val="28"/>
                <w:lang w:val="en-GB"/>
              </w:rPr>
              <w:t>Carlsberg</w:t>
            </w:r>
            <w:r w:rsidR="00E26E97" w:rsidRPr="00E26E97">
              <w:rPr>
                <w:rFonts w:ascii="Times New Roman" w:hAnsi="Times New Roman" w:cs="Times New Roman"/>
                <w:sz w:val="24"/>
                <w:szCs w:val="28"/>
              </w:rPr>
              <w:t xml:space="preserve"> (при условии их согласия и в соответствии с законом)</w:t>
            </w:r>
            <w:r w:rsidRPr="00950DFE">
              <w:rPr>
                <w:rFonts w:ascii="Times New Roman" w:hAnsi="Times New Roman" w:cs="Times New Roman"/>
                <w:sz w:val="24"/>
                <w:szCs w:val="28"/>
              </w:rPr>
              <w:t xml:space="preserve">, чтобы выявить области рисков, связанных с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антимонопольным законодательством.</w:t>
            </w:r>
          </w:p>
          <w:p w:rsidR="00BA1B44" w:rsidRPr="00950DFE" w:rsidRDefault="00950DFE" w:rsidP="00950DF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50DFE">
              <w:rPr>
                <w:rFonts w:ascii="Times New Roman" w:hAnsi="Times New Roman" w:cs="Times New Roman"/>
                <w:sz w:val="24"/>
                <w:szCs w:val="28"/>
              </w:rPr>
              <w:t xml:space="preserve">В объем работы входит электронное обнаружение, то есть передача, загрузка и размещение набора данных на [платформе, выбранной юридической фирмой], а также обработка запросов по ключевым словам для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анализа</w:t>
            </w:r>
            <w:r w:rsidRPr="00950DFE">
              <w:rPr>
                <w:rFonts w:ascii="Times New Roman" w:hAnsi="Times New Roman" w:cs="Times New Roman"/>
                <w:sz w:val="24"/>
                <w:szCs w:val="28"/>
              </w:rPr>
              <w:t xml:space="preserve"> электронных писем и документов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BA1B44" w:rsidRPr="00950DF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BA1B44" w:rsidRPr="00950DFE" w:rsidTr="00F90886">
        <w:trPr>
          <w:trHeight w:val="843"/>
        </w:trPr>
        <w:tc>
          <w:tcPr>
            <w:tcW w:w="7225" w:type="dxa"/>
          </w:tcPr>
          <w:p w:rsidR="00BA1B44" w:rsidRPr="00B62422" w:rsidRDefault="00950DFE" w:rsidP="00F90886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950DFE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Составление отчета с выводами и рекомендациями</w:t>
            </w:r>
          </w:p>
        </w:tc>
        <w:tc>
          <w:tcPr>
            <w:tcW w:w="6804" w:type="dxa"/>
          </w:tcPr>
          <w:p w:rsidR="00BA1B44" w:rsidRPr="00950DFE" w:rsidRDefault="00950DFE" w:rsidP="00950DF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Подготовка</w:t>
            </w:r>
            <w:r w:rsidRPr="00950DFE">
              <w:rPr>
                <w:rFonts w:ascii="Times New Roman" w:hAnsi="Times New Roman" w:cs="Times New Roman"/>
                <w:sz w:val="24"/>
                <w:szCs w:val="28"/>
              </w:rPr>
              <w:t xml:space="preserve"> отчет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950DFE">
              <w:rPr>
                <w:rFonts w:ascii="Times New Roman" w:hAnsi="Times New Roman" w:cs="Times New Roman"/>
                <w:sz w:val="24"/>
                <w:szCs w:val="28"/>
              </w:rPr>
              <w:t xml:space="preserve"> с описанием проделанной работы 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потенциальных антимонопольных рисков</w:t>
            </w:r>
            <w:r w:rsidRPr="00950DFE">
              <w:rPr>
                <w:rFonts w:ascii="Times New Roman" w:hAnsi="Times New Roman" w:cs="Times New Roman"/>
                <w:sz w:val="24"/>
                <w:szCs w:val="28"/>
              </w:rPr>
              <w:t xml:space="preserve">, выявленных 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ходе проведения проверки, а также предоставление</w:t>
            </w:r>
            <w:r w:rsidRPr="00950DFE">
              <w:rPr>
                <w:rFonts w:ascii="Times New Roman" w:hAnsi="Times New Roman" w:cs="Times New Roman"/>
                <w:sz w:val="24"/>
                <w:szCs w:val="28"/>
              </w:rPr>
              <w:t xml:space="preserve"> конкретны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х рекомендаций</w:t>
            </w:r>
            <w:r w:rsidRPr="00950DF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:rsidR="00BA1B44" w:rsidRDefault="00BA1B44" w:rsidP="00C51293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950DFE" w:rsidRPr="00950DFE" w:rsidRDefault="00950DFE" w:rsidP="00950DFE">
      <w:pPr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Условия</w:t>
      </w:r>
      <w:r w:rsidRPr="00950DFE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оплаты</w:t>
      </w:r>
      <w:r w:rsidR="00B86DFB">
        <w:rPr>
          <w:rFonts w:ascii="Times New Roman" w:hAnsi="Times New Roman" w:cs="Times New Roman"/>
          <w:b/>
          <w:sz w:val="24"/>
          <w:szCs w:val="28"/>
        </w:rPr>
        <w:t xml:space="preserve"> – 9</w:t>
      </w:r>
      <w:r w:rsidRPr="00950DFE">
        <w:rPr>
          <w:rFonts w:ascii="Times New Roman" w:hAnsi="Times New Roman" w:cs="Times New Roman"/>
          <w:b/>
          <w:sz w:val="24"/>
          <w:szCs w:val="28"/>
        </w:rPr>
        <w:t xml:space="preserve">3 </w:t>
      </w:r>
      <w:r>
        <w:rPr>
          <w:rFonts w:ascii="Times New Roman" w:hAnsi="Times New Roman" w:cs="Times New Roman"/>
          <w:b/>
          <w:sz w:val="24"/>
          <w:szCs w:val="28"/>
        </w:rPr>
        <w:t>дня от конца месяца в котором были предоставлены услуги</w:t>
      </w:r>
    </w:p>
    <w:p w:rsidR="00950DFE" w:rsidRPr="005C0401" w:rsidRDefault="00950DFE" w:rsidP="00950DFE">
      <w:pPr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Период</w:t>
      </w:r>
      <w:r w:rsidRPr="00950DFE">
        <w:rPr>
          <w:rFonts w:ascii="Times New Roman" w:hAnsi="Times New Roman" w:cs="Times New Roman"/>
          <w:b/>
          <w:sz w:val="24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предоставления</w:t>
      </w:r>
      <w:r w:rsidRPr="00950DFE">
        <w:rPr>
          <w:rFonts w:ascii="Times New Roman" w:hAnsi="Times New Roman" w:cs="Times New Roman"/>
          <w:b/>
          <w:sz w:val="24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услуг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 xml:space="preserve"> – </w:t>
      </w:r>
      <w:r w:rsidR="005C0401">
        <w:rPr>
          <w:rFonts w:ascii="Times New Roman" w:hAnsi="Times New Roman" w:cs="Times New Roman"/>
          <w:b/>
          <w:sz w:val="24"/>
          <w:szCs w:val="28"/>
        </w:rPr>
        <w:t>21.10.2019 – 29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8"/>
        </w:rPr>
        <w:t>.11.2019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 xml:space="preserve">. </w:t>
      </w:r>
    </w:p>
    <w:p w:rsidR="00950DFE" w:rsidRPr="00950DFE" w:rsidRDefault="00950DFE" w:rsidP="00C51293">
      <w:pPr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sectPr w:rsidR="00950DFE" w:rsidRPr="00950DFE" w:rsidSect="00B62422">
      <w:pgSz w:w="16838" w:h="11906" w:orient="landscape"/>
      <w:pgMar w:top="1701" w:right="1134" w:bottom="84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C51" w:rsidRDefault="00BE4C51" w:rsidP="00B62422">
      <w:pPr>
        <w:spacing w:after="0" w:line="240" w:lineRule="auto"/>
      </w:pPr>
      <w:r>
        <w:separator/>
      </w:r>
    </w:p>
  </w:endnote>
  <w:endnote w:type="continuationSeparator" w:id="0">
    <w:p w:rsidR="00BE4C51" w:rsidRDefault="00BE4C51" w:rsidP="00B62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C51" w:rsidRDefault="00BE4C51" w:rsidP="00B62422">
      <w:pPr>
        <w:spacing w:after="0" w:line="240" w:lineRule="auto"/>
      </w:pPr>
      <w:r>
        <w:separator/>
      </w:r>
    </w:p>
  </w:footnote>
  <w:footnote w:type="continuationSeparator" w:id="0">
    <w:p w:rsidR="00BE4C51" w:rsidRDefault="00BE4C51" w:rsidP="00B624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1DE"/>
    <w:rsid w:val="00026F6D"/>
    <w:rsid w:val="000C7578"/>
    <w:rsid w:val="000D41DE"/>
    <w:rsid w:val="002123E6"/>
    <w:rsid w:val="00285AC5"/>
    <w:rsid w:val="002F0E0F"/>
    <w:rsid w:val="0041128E"/>
    <w:rsid w:val="0048575E"/>
    <w:rsid w:val="005B7D0C"/>
    <w:rsid w:val="005C0401"/>
    <w:rsid w:val="00782A80"/>
    <w:rsid w:val="008D2F27"/>
    <w:rsid w:val="00942FA8"/>
    <w:rsid w:val="00950DFE"/>
    <w:rsid w:val="00B62422"/>
    <w:rsid w:val="00B86DFB"/>
    <w:rsid w:val="00BA1B44"/>
    <w:rsid w:val="00BD0AB2"/>
    <w:rsid w:val="00BE4C51"/>
    <w:rsid w:val="00C51293"/>
    <w:rsid w:val="00C80322"/>
    <w:rsid w:val="00CC4F8A"/>
    <w:rsid w:val="00D21C95"/>
    <w:rsid w:val="00D31472"/>
    <w:rsid w:val="00D945AA"/>
    <w:rsid w:val="00E26E97"/>
    <w:rsid w:val="00E901AC"/>
    <w:rsid w:val="00FC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7C6A9"/>
  <w15:chartTrackingRefBased/>
  <w15:docId w15:val="{9CD5420F-948C-4492-8600-95C78D24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CC4F8A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CC4F8A"/>
    <w:rPr>
      <w:rFonts w:ascii="Calibri" w:hAnsi="Calibri" w:cs="Consolas"/>
      <w:szCs w:val="21"/>
    </w:rPr>
  </w:style>
  <w:style w:type="character" w:styleId="a5">
    <w:name w:val="Hyperlink"/>
    <w:basedOn w:val="a0"/>
    <w:uiPriority w:val="99"/>
    <w:unhideWhenUsed/>
    <w:rsid w:val="00285AC5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85AC5"/>
    <w:rPr>
      <w:color w:val="954F72" w:themeColor="followedHyperlink"/>
      <w:u w:val="single"/>
    </w:rPr>
  </w:style>
  <w:style w:type="table" w:styleId="a7">
    <w:name w:val="Table Grid"/>
    <w:basedOn w:val="a1"/>
    <w:uiPriority w:val="39"/>
    <w:rsid w:val="00C51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62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62422"/>
  </w:style>
  <w:style w:type="paragraph" w:styleId="aa">
    <w:name w:val="footer"/>
    <w:basedOn w:val="a"/>
    <w:link w:val="ab"/>
    <w:uiPriority w:val="99"/>
    <w:unhideWhenUsed/>
    <w:rsid w:val="00B62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2422"/>
  </w:style>
  <w:style w:type="paragraph" w:styleId="ac">
    <w:name w:val="Balloon Text"/>
    <w:basedOn w:val="a"/>
    <w:link w:val="ad"/>
    <w:uiPriority w:val="99"/>
    <w:semiHidden/>
    <w:unhideWhenUsed/>
    <w:rsid w:val="00E26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6E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9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9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21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5341">
                      <w:marLeft w:val="105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301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193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152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065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760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2079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7536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8616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1037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58789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5305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6142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45D28-752D-4A81-AD1C-DCF802437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Khokhliuk Kateryna</dc:creator>
  <cp:keywords/>
  <dc:description/>
  <cp:lastModifiedBy>Bondarenko, Roman</cp:lastModifiedBy>
  <cp:revision>12</cp:revision>
  <cp:lastPrinted>2019-09-26T09:19:00Z</cp:lastPrinted>
  <dcterms:created xsi:type="dcterms:W3CDTF">2018-10-30T11:18:00Z</dcterms:created>
  <dcterms:modified xsi:type="dcterms:W3CDTF">2019-09-26T09:25:00Z</dcterms:modified>
</cp:coreProperties>
</file>